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157" w:rsidRPr="007805BE" w:rsidRDefault="00EF6157" w:rsidP="00EF6157">
      <w:pPr>
        <w:pStyle w:val="CRCoverPage"/>
        <w:tabs>
          <w:tab w:val="right" w:pos="9639"/>
        </w:tabs>
        <w:spacing w:after="0"/>
        <w:rPr>
          <w:b/>
          <w:noProof/>
          <w:sz w:val="28"/>
          <w:lang w:eastAsia="zh-CN"/>
        </w:rPr>
      </w:pPr>
      <w:r>
        <w:rPr>
          <w:b/>
          <w:noProof/>
          <w:sz w:val="24"/>
        </w:rPr>
        <w:t>3GPP TSG-</w:t>
      </w:r>
      <w:r>
        <w:rPr>
          <w:rFonts w:hint="eastAsia"/>
          <w:b/>
          <w:noProof/>
          <w:sz w:val="24"/>
          <w:lang w:eastAsia="zh-CN"/>
        </w:rPr>
        <w:t>RAN WG1</w:t>
      </w:r>
      <w:r>
        <w:rPr>
          <w:b/>
          <w:noProof/>
          <w:sz w:val="24"/>
        </w:rPr>
        <w:t xml:space="preserve"> Meeting #</w:t>
      </w:r>
      <w:r>
        <w:rPr>
          <w:rFonts w:hint="eastAsia"/>
          <w:b/>
          <w:noProof/>
          <w:sz w:val="24"/>
          <w:lang w:eastAsia="zh-CN"/>
        </w:rPr>
        <w:t>87</w:t>
      </w:r>
      <w:r>
        <w:rPr>
          <w:b/>
          <w:i/>
          <w:noProof/>
          <w:sz w:val="24"/>
        </w:rPr>
        <w:t xml:space="preserve"> </w:t>
      </w:r>
      <w:r>
        <w:rPr>
          <w:b/>
          <w:i/>
          <w:noProof/>
          <w:sz w:val="28"/>
        </w:rPr>
        <w:tab/>
      </w:r>
      <w:bookmarkStart w:id="0" w:name="_GoBack"/>
      <w:r w:rsidR="00BA5DA8" w:rsidRPr="00BA5DA8">
        <w:rPr>
          <w:b/>
          <w:color w:val="000000"/>
          <w:sz w:val="24"/>
          <w:szCs w:val="24"/>
          <w:lang w:val="en-US" w:eastAsia="zh-CN"/>
        </w:rPr>
        <w:t>R1-1611721</w:t>
      </w:r>
      <w:bookmarkEnd w:id="0"/>
    </w:p>
    <w:p w:rsidR="00EF6157" w:rsidRPr="00A01C97" w:rsidRDefault="00EF6157" w:rsidP="00EF6157">
      <w:pPr>
        <w:pStyle w:val="Header"/>
        <w:rPr>
          <w:rFonts w:cs="Arial"/>
          <w:bCs/>
          <w:sz w:val="22"/>
          <w:szCs w:val="22"/>
          <w:lang w:val="en-US" w:eastAsia="ja-JP"/>
        </w:rPr>
      </w:pPr>
      <w:r w:rsidRPr="00A01C97">
        <w:rPr>
          <w:rFonts w:cs="Arial" w:hint="eastAsia"/>
          <w:bCs/>
          <w:sz w:val="22"/>
          <w:szCs w:val="22"/>
        </w:rPr>
        <w:t>Reno</w:t>
      </w:r>
      <w:r w:rsidRPr="00A01C97">
        <w:rPr>
          <w:rFonts w:cs="Arial"/>
          <w:bCs/>
          <w:sz w:val="22"/>
          <w:szCs w:val="22"/>
        </w:rPr>
        <w:t xml:space="preserve">, </w:t>
      </w:r>
      <w:r w:rsidRPr="00A01C97">
        <w:rPr>
          <w:rFonts w:cs="Arial" w:hint="eastAsia"/>
          <w:bCs/>
          <w:sz w:val="22"/>
          <w:szCs w:val="22"/>
        </w:rPr>
        <w:t>USA</w:t>
      </w:r>
      <w:r w:rsidRPr="00A01C97">
        <w:rPr>
          <w:rFonts w:cs="Arial"/>
          <w:bCs/>
          <w:sz w:val="22"/>
          <w:szCs w:val="22"/>
        </w:rPr>
        <w:t xml:space="preserve"> </w:t>
      </w:r>
      <w:r w:rsidRPr="00A01C97">
        <w:rPr>
          <w:rFonts w:cs="Arial" w:hint="eastAsia"/>
          <w:bCs/>
          <w:sz w:val="22"/>
          <w:szCs w:val="22"/>
        </w:rPr>
        <w:t>14</w:t>
      </w:r>
      <w:r w:rsidRPr="00A01C97">
        <w:rPr>
          <w:rFonts w:cs="Arial" w:hint="eastAsia"/>
          <w:bCs/>
          <w:sz w:val="22"/>
          <w:szCs w:val="22"/>
          <w:vertAlign w:val="superscript"/>
        </w:rPr>
        <w:t>th</w:t>
      </w:r>
      <w:r w:rsidRPr="00A01C97">
        <w:rPr>
          <w:rFonts w:cs="Arial" w:hint="eastAsia"/>
          <w:bCs/>
          <w:sz w:val="22"/>
          <w:szCs w:val="22"/>
        </w:rPr>
        <w:t xml:space="preserve"> </w:t>
      </w:r>
      <w:r w:rsidRPr="00A01C97">
        <w:rPr>
          <w:rFonts w:cs="Arial"/>
          <w:bCs/>
          <w:sz w:val="22"/>
          <w:szCs w:val="22"/>
        </w:rPr>
        <w:t xml:space="preserve">- </w:t>
      </w:r>
      <w:r w:rsidRPr="00A01C97">
        <w:rPr>
          <w:rFonts w:cs="Arial" w:hint="eastAsia"/>
          <w:bCs/>
          <w:sz w:val="22"/>
          <w:szCs w:val="22"/>
        </w:rPr>
        <w:t>18</w:t>
      </w:r>
      <w:r w:rsidRPr="00A01C97">
        <w:rPr>
          <w:rFonts w:cs="Arial"/>
          <w:bCs/>
          <w:sz w:val="22"/>
          <w:szCs w:val="22"/>
          <w:vertAlign w:val="superscript"/>
        </w:rPr>
        <w:t>th</w:t>
      </w:r>
      <w:r w:rsidRPr="00A01C97">
        <w:rPr>
          <w:rFonts w:cs="Arial"/>
          <w:bCs/>
          <w:sz w:val="22"/>
          <w:szCs w:val="22"/>
        </w:rPr>
        <w:t xml:space="preserve"> </w:t>
      </w:r>
      <w:r w:rsidRPr="00A01C97">
        <w:rPr>
          <w:rFonts w:cs="Arial" w:hint="eastAsia"/>
          <w:bCs/>
          <w:sz w:val="22"/>
          <w:szCs w:val="22"/>
        </w:rPr>
        <w:t>November</w:t>
      </w:r>
      <w:r w:rsidRPr="00A01C97">
        <w:rPr>
          <w:rFonts w:cs="Arial"/>
          <w:bCs/>
          <w:sz w:val="22"/>
          <w:szCs w:val="22"/>
        </w:rPr>
        <w:t xml:space="preserve"> 2016</w:t>
      </w:r>
    </w:p>
    <w:p w:rsidR="008B7317" w:rsidRPr="009416EB" w:rsidRDefault="008B7317" w:rsidP="008B7317">
      <w:pPr>
        <w:pStyle w:val="Header"/>
        <w:rPr>
          <w:rFonts w:cs="Arial"/>
          <w:bCs/>
          <w:sz w:val="28"/>
          <w:lang w:val="en-US"/>
        </w:rPr>
      </w:pPr>
    </w:p>
    <w:p w:rsidR="00B96B84" w:rsidRPr="00FE6212" w:rsidRDefault="00B96B84" w:rsidP="00B96B84">
      <w:pPr>
        <w:tabs>
          <w:tab w:val="left" w:pos="1985"/>
        </w:tabs>
        <w:jc w:val="both"/>
        <w:rPr>
          <w:rFonts w:ascii="Arial" w:hAnsi="Arial" w:cs="Arial"/>
          <w:b/>
          <w:bCs/>
          <w:sz w:val="24"/>
          <w:szCs w:val="24"/>
        </w:rPr>
      </w:pPr>
      <w:r w:rsidRPr="001F565D">
        <w:rPr>
          <w:rFonts w:ascii="Arial" w:hAnsi="Arial" w:cs="Arial"/>
          <w:b/>
        </w:rPr>
        <w:t>Source:</w:t>
      </w:r>
      <w:r w:rsidRPr="001F565D">
        <w:rPr>
          <w:rFonts w:ascii="Arial" w:hAnsi="Arial" w:cs="Arial"/>
          <w:b/>
          <w:bCs/>
        </w:rPr>
        <w:t xml:space="preserve"> </w:t>
      </w:r>
      <w:r w:rsidRPr="001F565D">
        <w:rPr>
          <w:rFonts w:ascii="Arial" w:hAnsi="Arial" w:cs="Arial"/>
          <w:b/>
          <w:bCs/>
        </w:rPr>
        <w:tab/>
      </w:r>
      <w:r w:rsidRPr="001F565D">
        <w:rPr>
          <w:rFonts w:ascii="Arial" w:hAnsi="Arial" w:cs="Arial"/>
          <w:b/>
          <w:bCs/>
        </w:rPr>
        <w:tab/>
      </w:r>
      <w:r w:rsidRPr="00FE6212">
        <w:rPr>
          <w:rFonts w:ascii="Arial" w:hAnsi="Arial" w:cs="Arial"/>
          <w:b/>
          <w:bCs/>
          <w:sz w:val="24"/>
          <w:szCs w:val="24"/>
        </w:rPr>
        <w:t>NEC</w:t>
      </w:r>
    </w:p>
    <w:p w:rsidR="001F565D" w:rsidRPr="008B7317" w:rsidRDefault="00B96B84" w:rsidP="005F7D01">
      <w:pPr>
        <w:overflowPunct w:val="0"/>
        <w:autoSpaceDE w:val="0"/>
        <w:autoSpaceDN w:val="0"/>
        <w:adjustRightInd w:val="0"/>
        <w:spacing w:afterLines="50" w:after="120"/>
        <w:jc w:val="both"/>
        <w:textAlignment w:val="baseline"/>
        <w:rPr>
          <w:rFonts w:ascii="Arial" w:hAnsi="Arial" w:cs="Arial"/>
          <w:b/>
          <w:sz w:val="22"/>
          <w:szCs w:val="22"/>
        </w:rPr>
      </w:pPr>
      <w:r w:rsidRPr="001F565D">
        <w:rPr>
          <w:rFonts w:ascii="Arial" w:hAnsi="Arial" w:cs="Arial"/>
          <w:b/>
        </w:rPr>
        <w:t>Title:</w:t>
      </w:r>
      <w:r w:rsidR="001F565D" w:rsidRPr="001F565D">
        <w:rPr>
          <w:rFonts w:ascii="Arial" w:hAnsi="Arial" w:cs="Arial"/>
          <w:b/>
          <w:bCs/>
        </w:rPr>
        <w:tab/>
      </w:r>
      <w:r w:rsidR="008B7317">
        <w:rPr>
          <w:rFonts w:ascii="Arial" w:hAnsi="Arial" w:cs="Arial"/>
          <w:b/>
          <w:bCs/>
        </w:rPr>
        <w:t xml:space="preserve">      </w:t>
      </w:r>
      <w:r w:rsidR="00EF6157">
        <w:rPr>
          <w:rFonts w:ascii="Arial" w:hAnsi="Arial" w:cs="Arial"/>
          <w:b/>
          <w:bCs/>
          <w:sz w:val="24"/>
          <w:szCs w:val="24"/>
        </w:rPr>
        <w:t xml:space="preserve">DL </w:t>
      </w:r>
      <w:r w:rsidR="00B20263" w:rsidRPr="00FE6212">
        <w:rPr>
          <w:rFonts w:ascii="Arial" w:hAnsi="Arial" w:cs="Arial"/>
          <w:b/>
          <w:bCs/>
          <w:sz w:val="24"/>
          <w:szCs w:val="24"/>
        </w:rPr>
        <w:t>Control Channel Design for NR</w:t>
      </w:r>
      <w:r w:rsidR="00B20263" w:rsidRPr="00914B0B">
        <w:rPr>
          <w:rFonts w:ascii="Arial" w:hAnsi="Arial" w:cs="Arial"/>
          <w:b/>
          <w:bCs/>
          <w:sz w:val="26"/>
          <w:szCs w:val="26"/>
        </w:rPr>
        <w:t xml:space="preserve"> </w:t>
      </w:r>
      <w:r w:rsidR="008B7317" w:rsidRPr="00914B0B">
        <w:rPr>
          <w:rFonts w:ascii="Arial" w:hAnsi="Arial" w:cs="Arial"/>
          <w:b/>
          <w:sz w:val="26"/>
          <w:szCs w:val="26"/>
          <w:lang w:val="en-US"/>
        </w:rPr>
        <w:t xml:space="preserve"> </w:t>
      </w:r>
    </w:p>
    <w:p w:rsidR="00B96B84" w:rsidRPr="00FE6212" w:rsidRDefault="00B96B84" w:rsidP="00B96B84">
      <w:pPr>
        <w:tabs>
          <w:tab w:val="left" w:pos="1985"/>
        </w:tabs>
        <w:jc w:val="both"/>
        <w:rPr>
          <w:rFonts w:ascii="Arial" w:hAnsi="Arial" w:cs="Arial"/>
          <w:b/>
          <w:bCs/>
          <w:sz w:val="24"/>
          <w:szCs w:val="24"/>
          <w:lang w:val="pt-BR"/>
        </w:rPr>
      </w:pPr>
      <w:r w:rsidRPr="001F565D">
        <w:rPr>
          <w:rFonts w:ascii="Arial" w:hAnsi="Arial" w:cs="Arial"/>
          <w:b/>
          <w:lang w:val="pt-BR"/>
        </w:rPr>
        <w:t>Agenda Item:</w:t>
      </w:r>
      <w:r w:rsidRPr="001F565D">
        <w:rPr>
          <w:rFonts w:ascii="Arial" w:hAnsi="Arial" w:cs="Arial"/>
          <w:b/>
          <w:bCs/>
          <w:lang w:val="pt-BR"/>
        </w:rPr>
        <w:tab/>
      </w:r>
      <w:r w:rsidRPr="001F565D">
        <w:rPr>
          <w:rFonts w:ascii="Arial" w:hAnsi="Arial" w:cs="Arial"/>
          <w:b/>
          <w:bCs/>
          <w:lang w:val="pt-BR"/>
        </w:rPr>
        <w:tab/>
      </w:r>
      <w:r w:rsidR="00042C5F">
        <w:rPr>
          <w:rFonts w:ascii="Arial" w:hAnsi="Arial" w:cs="Arial"/>
          <w:b/>
          <w:bCs/>
          <w:sz w:val="24"/>
          <w:szCs w:val="24"/>
          <w:lang w:val="pt-BR"/>
        </w:rPr>
        <w:t>7</w:t>
      </w:r>
      <w:r w:rsidR="00417607" w:rsidRPr="00FE6212">
        <w:rPr>
          <w:rFonts w:ascii="Arial" w:hAnsi="Arial" w:cs="Arial"/>
          <w:b/>
          <w:bCs/>
          <w:sz w:val="24"/>
          <w:szCs w:val="24"/>
          <w:lang w:val="pt-BR"/>
        </w:rPr>
        <w:t>.</w:t>
      </w:r>
      <w:r w:rsidR="00B20263" w:rsidRPr="00FE6212">
        <w:rPr>
          <w:rFonts w:ascii="Arial" w:hAnsi="Arial" w:cs="Arial"/>
          <w:b/>
          <w:bCs/>
          <w:sz w:val="24"/>
          <w:szCs w:val="24"/>
          <w:lang w:val="pt-BR"/>
        </w:rPr>
        <w:t>1</w:t>
      </w:r>
      <w:r w:rsidR="00754951" w:rsidRPr="00FE6212">
        <w:rPr>
          <w:rFonts w:ascii="Arial" w:hAnsi="Arial" w:cs="Arial"/>
          <w:b/>
          <w:bCs/>
          <w:sz w:val="24"/>
          <w:szCs w:val="24"/>
          <w:lang w:val="pt-BR"/>
        </w:rPr>
        <w:t>.</w:t>
      </w:r>
      <w:r w:rsidR="00042C5F">
        <w:rPr>
          <w:rFonts w:ascii="Arial" w:hAnsi="Arial" w:cs="Arial"/>
          <w:b/>
          <w:bCs/>
          <w:sz w:val="24"/>
          <w:szCs w:val="24"/>
          <w:lang w:val="pt-BR"/>
        </w:rPr>
        <w:t>4</w:t>
      </w:r>
      <w:r w:rsidR="009130D4" w:rsidRPr="00FE6212">
        <w:rPr>
          <w:rFonts w:ascii="Arial" w:hAnsi="Arial" w:cs="Arial"/>
          <w:b/>
          <w:bCs/>
          <w:sz w:val="24"/>
          <w:szCs w:val="24"/>
          <w:lang w:val="pt-BR"/>
        </w:rPr>
        <w:t>.1</w:t>
      </w:r>
    </w:p>
    <w:p w:rsidR="00B96B84" w:rsidRPr="00FE6212" w:rsidRDefault="00B96B84" w:rsidP="00B96B84">
      <w:pPr>
        <w:pBdr>
          <w:bottom w:val="single" w:sz="6" w:space="7" w:color="auto"/>
        </w:pBdr>
        <w:jc w:val="both"/>
        <w:rPr>
          <w:rFonts w:ascii="Arial" w:hAnsi="Arial" w:cs="Arial"/>
          <w:b/>
          <w:bCs/>
          <w:sz w:val="24"/>
          <w:szCs w:val="24"/>
          <w:lang w:val="pt-BR" w:eastAsia="ja-JP"/>
        </w:rPr>
      </w:pPr>
      <w:r w:rsidRPr="001F565D">
        <w:rPr>
          <w:rFonts w:ascii="Arial" w:hAnsi="Arial" w:cs="Arial"/>
          <w:b/>
          <w:lang w:val="pt-BR"/>
        </w:rPr>
        <w:t>Document for:</w:t>
      </w:r>
      <w:r w:rsidRPr="001F565D">
        <w:rPr>
          <w:rFonts w:ascii="Arial" w:hAnsi="Arial" w:cs="Arial"/>
          <w:b/>
          <w:bCs/>
          <w:lang w:val="pt-BR"/>
        </w:rPr>
        <w:tab/>
      </w:r>
      <w:r w:rsidRPr="00FE6212">
        <w:rPr>
          <w:rFonts w:ascii="Arial" w:hAnsi="Arial" w:cs="Arial"/>
          <w:b/>
          <w:bCs/>
          <w:sz w:val="24"/>
          <w:szCs w:val="24"/>
          <w:lang w:val="pt-BR"/>
        </w:rPr>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E96D23" w:rsidRPr="00D67860" w:rsidRDefault="00AB6C18" w:rsidP="00CA0702">
      <w:pPr>
        <w:spacing w:after="0"/>
        <w:jc w:val="both"/>
        <w:rPr>
          <w:sz w:val="21"/>
          <w:szCs w:val="21"/>
          <w:lang w:eastAsia="zh-CN"/>
        </w:rPr>
      </w:pPr>
      <w:r w:rsidRPr="00D67860">
        <w:rPr>
          <w:kern w:val="2"/>
          <w:sz w:val="21"/>
          <w:szCs w:val="21"/>
          <w:lang w:val="en-US" w:eastAsia="zh-CN"/>
        </w:rPr>
        <w:t xml:space="preserve">In </w:t>
      </w:r>
      <w:r w:rsidR="007F33C3">
        <w:rPr>
          <w:kern w:val="2"/>
          <w:sz w:val="21"/>
          <w:szCs w:val="21"/>
          <w:lang w:val="en-US" w:eastAsia="zh-CN"/>
        </w:rPr>
        <w:t xml:space="preserve">RAN1#86bis, some progress has been made </w:t>
      </w:r>
      <w:r w:rsidR="006E5F74">
        <w:rPr>
          <w:kern w:val="2"/>
          <w:sz w:val="21"/>
          <w:szCs w:val="21"/>
          <w:lang w:val="en-US" w:eastAsia="zh-CN"/>
        </w:rPr>
        <w:t xml:space="preserve">for </w:t>
      </w:r>
      <w:r w:rsidR="000A5333">
        <w:rPr>
          <w:kern w:val="2"/>
          <w:sz w:val="21"/>
          <w:szCs w:val="21"/>
          <w:lang w:val="en-US" w:eastAsia="zh-CN"/>
        </w:rPr>
        <w:t>the DL control design of the New Radio (</w:t>
      </w:r>
      <w:r w:rsidR="007F33C3">
        <w:rPr>
          <w:kern w:val="2"/>
          <w:sz w:val="21"/>
          <w:szCs w:val="21"/>
          <w:lang w:val="en-US" w:eastAsia="zh-CN"/>
        </w:rPr>
        <w:t>NR</w:t>
      </w:r>
      <w:r w:rsidR="000A5333">
        <w:rPr>
          <w:kern w:val="2"/>
          <w:sz w:val="21"/>
          <w:szCs w:val="21"/>
          <w:lang w:val="en-US" w:eastAsia="zh-CN"/>
        </w:rPr>
        <w:t>)</w:t>
      </w:r>
      <w:r w:rsidR="007F33C3">
        <w:rPr>
          <w:kern w:val="2"/>
          <w:sz w:val="21"/>
          <w:szCs w:val="21"/>
          <w:lang w:val="en-US" w:eastAsia="zh-CN"/>
        </w:rPr>
        <w:t xml:space="preserve"> with the following agreements:</w:t>
      </w:r>
    </w:p>
    <w:p w:rsidR="00C87499" w:rsidRPr="00C87499" w:rsidRDefault="00C87499" w:rsidP="00C87499">
      <w:pPr>
        <w:spacing w:after="0"/>
        <w:ind w:left="1440" w:hanging="1440"/>
        <w:rPr>
          <w:b/>
          <w:sz w:val="18"/>
          <w:szCs w:val="18"/>
          <w:highlight w:val="yellow"/>
          <w:u w:val="single"/>
          <w:lang w:eastAsia="ja-JP"/>
        </w:rPr>
      </w:pPr>
      <w:r w:rsidRPr="00C87499">
        <w:rPr>
          <w:b/>
          <w:sz w:val="18"/>
          <w:szCs w:val="18"/>
          <w:highlight w:val="green"/>
          <w:u w:val="single"/>
          <w:lang w:eastAsia="ja-JP"/>
        </w:rPr>
        <w:t>Agreements:</w:t>
      </w:r>
    </w:p>
    <w:p w:rsidR="00C87499" w:rsidRPr="00C87499" w:rsidRDefault="00C87499" w:rsidP="00C87499">
      <w:pPr>
        <w:spacing w:after="0"/>
        <w:ind w:left="1440" w:hanging="1440"/>
        <w:rPr>
          <w:sz w:val="18"/>
          <w:szCs w:val="18"/>
          <w:lang w:eastAsia="ja-JP"/>
        </w:rPr>
      </w:pPr>
      <w:r w:rsidRPr="00C87499">
        <w:rPr>
          <w:sz w:val="18"/>
          <w:szCs w:val="18"/>
          <w:lang w:eastAsia="ja-JP"/>
        </w:rPr>
        <w:t>NR should support</w:t>
      </w:r>
    </w:p>
    <w:p w:rsidR="00C87499" w:rsidRPr="00C87499" w:rsidRDefault="00C87499" w:rsidP="00C87499">
      <w:pPr>
        <w:numPr>
          <w:ilvl w:val="0"/>
          <w:numId w:val="30"/>
        </w:numPr>
        <w:spacing w:after="0"/>
        <w:rPr>
          <w:sz w:val="18"/>
          <w:szCs w:val="18"/>
          <w:lang w:eastAsia="ja-JP"/>
        </w:rPr>
      </w:pPr>
      <w:r w:rsidRPr="00C87499">
        <w:rPr>
          <w:sz w:val="18"/>
          <w:szCs w:val="18"/>
          <w:lang w:eastAsia="ja-JP"/>
        </w:rPr>
        <w:t>UE/PDCCH-specific DM-RS for PDCCH reception. At least for beamforming, UE may assume same precoding operation for PDCCH and associated DM-RS for PDCCH.</w:t>
      </w:r>
    </w:p>
    <w:p w:rsidR="00C87499" w:rsidRPr="00C87499" w:rsidRDefault="00C87499" w:rsidP="009B1E11">
      <w:pPr>
        <w:numPr>
          <w:ilvl w:val="1"/>
          <w:numId w:val="41"/>
        </w:numPr>
        <w:spacing w:after="0"/>
        <w:rPr>
          <w:sz w:val="18"/>
          <w:szCs w:val="18"/>
          <w:lang w:eastAsia="ja-JP"/>
        </w:rPr>
      </w:pPr>
      <w:r w:rsidRPr="00C87499">
        <w:rPr>
          <w:sz w:val="18"/>
          <w:szCs w:val="18"/>
          <w:lang w:eastAsia="ja-JP"/>
        </w:rPr>
        <w:t>FFS: DM-RS is PDCCH-specific and/or UE-specific</w:t>
      </w:r>
    </w:p>
    <w:p w:rsidR="00C87499" w:rsidRPr="00C87499" w:rsidRDefault="00C87499" w:rsidP="00C87499">
      <w:pPr>
        <w:numPr>
          <w:ilvl w:val="0"/>
          <w:numId w:val="30"/>
        </w:numPr>
        <w:spacing w:after="0"/>
        <w:rPr>
          <w:sz w:val="18"/>
          <w:szCs w:val="18"/>
          <w:lang w:eastAsia="ja-JP"/>
        </w:rPr>
      </w:pPr>
      <w:r w:rsidRPr="00C87499">
        <w:rPr>
          <w:sz w:val="18"/>
          <w:szCs w:val="18"/>
          <w:lang w:eastAsia="ja-JP"/>
        </w:rPr>
        <w:t>Shared/Common RS for PDCCH reception</w:t>
      </w:r>
    </w:p>
    <w:p w:rsidR="00C87499" w:rsidRPr="00C87499" w:rsidRDefault="00C87499" w:rsidP="009B1E11">
      <w:pPr>
        <w:numPr>
          <w:ilvl w:val="1"/>
          <w:numId w:val="42"/>
        </w:numPr>
        <w:spacing w:after="0"/>
        <w:rPr>
          <w:sz w:val="18"/>
          <w:szCs w:val="18"/>
          <w:lang w:eastAsia="ja-JP"/>
        </w:rPr>
      </w:pPr>
      <w:r w:rsidRPr="00C87499">
        <w:rPr>
          <w:sz w:val="18"/>
          <w:szCs w:val="18"/>
          <w:lang w:eastAsia="ja-JP"/>
        </w:rPr>
        <w:t>Whether this sharing will be transparent to UE is FFS</w:t>
      </w:r>
    </w:p>
    <w:p w:rsidR="00C87499" w:rsidRPr="00C87499" w:rsidRDefault="00C87499" w:rsidP="009B1E11">
      <w:pPr>
        <w:numPr>
          <w:ilvl w:val="1"/>
          <w:numId w:val="42"/>
        </w:numPr>
        <w:spacing w:after="0"/>
        <w:rPr>
          <w:sz w:val="18"/>
          <w:szCs w:val="18"/>
          <w:lang w:eastAsia="ja-JP"/>
        </w:rPr>
      </w:pPr>
      <w:r w:rsidRPr="00C87499">
        <w:rPr>
          <w:sz w:val="18"/>
          <w:szCs w:val="18"/>
          <w:lang w:eastAsia="ja-JP"/>
        </w:rPr>
        <w:t>FFS: Whether UE may assume the same precoding operation between RS and PDCCH</w:t>
      </w:r>
    </w:p>
    <w:p w:rsidR="00C87499" w:rsidRPr="00C87499" w:rsidRDefault="00C87499" w:rsidP="00C87499">
      <w:pPr>
        <w:numPr>
          <w:ilvl w:val="0"/>
          <w:numId w:val="30"/>
        </w:numPr>
        <w:spacing w:after="0"/>
        <w:rPr>
          <w:sz w:val="18"/>
          <w:szCs w:val="18"/>
          <w:lang w:eastAsia="ja-JP"/>
        </w:rPr>
      </w:pPr>
      <w:r w:rsidRPr="00C87499">
        <w:rPr>
          <w:sz w:val="18"/>
          <w:szCs w:val="18"/>
          <w:lang w:eastAsia="ja-JP"/>
        </w:rPr>
        <w:t>FFS: QCL between antenna ports for PDCCH demodulation</w:t>
      </w:r>
    </w:p>
    <w:p w:rsidR="00C87499" w:rsidRPr="00C87499" w:rsidRDefault="00C87499" w:rsidP="00C87499">
      <w:pPr>
        <w:numPr>
          <w:ilvl w:val="0"/>
          <w:numId w:val="30"/>
        </w:numPr>
        <w:spacing w:after="0"/>
        <w:rPr>
          <w:b/>
          <w:sz w:val="18"/>
          <w:szCs w:val="18"/>
          <w:lang w:eastAsia="ja-JP"/>
        </w:rPr>
      </w:pPr>
      <w:r w:rsidRPr="00C87499">
        <w:rPr>
          <w:sz w:val="18"/>
          <w:szCs w:val="18"/>
          <w:lang w:eastAsia="ja-JP"/>
        </w:rPr>
        <w:t>Tx diversity supported. Which scheme/how FFS</w:t>
      </w:r>
    </w:p>
    <w:p w:rsidR="00C87499" w:rsidRPr="00C87499" w:rsidRDefault="00C87499" w:rsidP="00C87499">
      <w:pPr>
        <w:spacing w:after="0"/>
        <w:ind w:left="1440" w:hanging="1440"/>
        <w:rPr>
          <w:b/>
          <w:sz w:val="18"/>
          <w:szCs w:val="18"/>
          <w:u w:val="single"/>
          <w:lang w:eastAsia="ja-JP"/>
        </w:rPr>
      </w:pPr>
      <w:r w:rsidRPr="00C87499">
        <w:rPr>
          <w:b/>
          <w:sz w:val="18"/>
          <w:szCs w:val="18"/>
          <w:highlight w:val="green"/>
          <w:u w:val="single"/>
          <w:lang w:eastAsia="ja-JP"/>
        </w:rPr>
        <w:t>Agreements:</w:t>
      </w:r>
    </w:p>
    <w:p w:rsidR="00C87499" w:rsidRPr="00C87499" w:rsidRDefault="00C87499" w:rsidP="00C87499">
      <w:pPr>
        <w:spacing w:after="0"/>
        <w:ind w:left="1440" w:hanging="1440"/>
        <w:rPr>
          <w:sz w:val="18"/>
          <w:szCs w:val="18"/>
          <w:lang w:eastAsia="ja-JP"/>
        </w:rPr>
      </w:pPr>
      <w:r w:rsidRPr="00C87499">
        <w:rPr>
          <w:sz w:val="18"/>
          <w:szCs w:val="18"/>
          <w:lang w:eastAsia="ja-JP"/>
        </w:rPr>
        <w:t>For the frequency-domain aspects:</w:t>
      </w:r>
    </w:p>
    <w:p w:rsidR="00C87499" w:rsidRPr="00C87499" w:rsidRDefault="00C87499" w:rsidP="00C87499">
      <w:pPr>
        <w:numPr>
          <w:ilvl w:val="0"/>
          <w:numId w:val="31"/>
        </w:numPr>
        <w:spacing w:after="0"/>
        <w:rPr>
          <w:sz w:val="18"/>
          <w:szCs w:val="18"/>
          <w:lang w:eastAsia="ja-JP"/>
        </w:rPr>
      </w:pPr>
      <w:r w:rsidRPr="00C87499">
        <w:rPr>
          <w:sz w:val="18"/>
          <w:szCs w:val="18"/>
          <w:lang w:eastAsia="ja-JP"/>
        </w:rPr>
        <w:t>A UE monitors for downlink control information in one or more “control subband”</w:t>
      </w:r>
    </w:p>
    <w:p w:rsidR="00C87499" w:rsidRPr="00C87499" w:rsidRDefault="00C87499" w:rsidP="008A53FA">
      <w:pPr>
        <w:numPr>
          <w:ilvl w:val="1"/>
          <w:numId w:val="35"/>
        </w:numPr>
        <w:spacing w:after="0"/>
        <w:rPr>
          <w:sz w:val="18"/>
          <w:szCs w:val="18"/>
          <w:lang w:eastAsia="ja-JP"/>
        </w:rPr>
      </w:pPr>
      <w:r w:rsidRPr="00C87499">
        <w:rPr>
          <w:sz w:val="18"/>
          <w:szCs w:val="18"/>
          <w:lang w:eastAsia="ja-JP"/>
        </w:rPr>
        <w:t>This does not preclude that UE may receive additional control information elsewhere within or outside the control subband in the same or different OFDM symbol(s)</w:t>
      </w:r>
    </w:p>
    <w:p w:rsidR="00C87499" w:rsidRPr="00C87499" w:rsidRDefault="00C87499" w:rsidP="008A53FA">
      <w:pPr>
        <w:numPr>
          <w:ilvl w:val="1"/>
          <w:numId w:val="35"/>
        </w:numPr>
        <w:spacing w:after="0"/>
        <w:rPr>
          <w:sz w:val="18"/>
          <w:szCs w:val="18"/>
          <w:lang w:eastAsia="ja-JP"/>
        </w:rPr>
      </w:pPr>
      <w:r w:rsidRPr="00C87499">
        <w:rPr>
          <w:sz w:val="18"/>
          <w:szCs w:val="18"/>
          <w:lang w:eastAsia="ja-JP"/>
        </w:rPr>
        <w:t>FFS: One DCI message is transmitted within one control subband.</w:t>
      </w:r>
    </w:p>
    <w:p w:rsidR="00C87499" w:rsidRPr="00C87499" w:rsidRDefault="00C87499" w:rsidP="00C87499">
      <w:pPr>
        <w:numPr>
          <w:ilvl w:val="0"/>
          <w:numId w:val="31"/>
        </w:numPr>
        <w:spacing w:after="0"/>
        <w:rPr>
          <w:sz w:val="18"/>
          <w:szCs w:val="18"/>
          <w:lang w:eastAsia="ja-JP"/>
        </w:rPr>
      </w:pPr>
      <w:r w:rsidRPr="00C87499">
        <w:rPr>
          <w:sz w:val="18"/>
          <w:szCs w:val="18"/>
          <w:lang w:eastAsia="ja-JP"/>
        </w:rPr>
        <w:t xml:space="preserve">A “control subband” is smaller than or equal to the carrier bandwidth (up to a certain limit) </w:t>
      </w:r>
    </w:p>
    <w:p w:rsidR="00C87499" w:rsidRPr="00C87499" w:rsidRDefault="00C87499" w:rsidP="00C87499">
      <w:pPr>
        <w:numPr>
          <w:ilvl w:val="0"/>
          <w:numId w:val="31"/>
        </w:numPr>
        <w:spacing w:after="0"/>
        <w:rPr>
          <w:sz w:val="18"/>
          <w:szCs w:val="18"/>
          <w:lang w:eastAsia="ja-JP"/>
        </w:rPr>
      </w:pPr>
      <w:r w:rsidRPr="00C87499">
        <w:rPr>
          <w:sz w:val="18"/>
          <w:szCs w:val="18"/>
          <w:lang w:eastAsia="ja-JP"/>
        </w:rPr>
        <w:t xml:space="preserve">FFS if a “control subband” is non-contiguous and/or contiguous in the frequency domain. </w:t>
      </w:r>
    </w:p>
    <w:p w:rsidR="00C87499" w:rsidRPr="00C87499" w:rsidRDefault="00C87499" w:rsidP="00C87499">
      <w:pPr>
        <w:numPr>
          <w:ilvl w:val="0"/>
          <w:numId w:val="31"/>
        </w:numPr>
        <w:spacing w:after="0"/>
        <w:rPr>
          <w:b/>
          <w:sz w:val="18"/>
          <w:szCs w:val="18"/>
          <w:lang w:eastAsia="ja-JP"/>
        </w:rPr>
      </w:pPr>
      <w:r w:rsidRPr="00C87499">
        <w:rPr>
          <w:sz w:val="18"/>
          <w:szCs w:val="18"/>
          <w:lang w:eastAsia="ja-JP"/>
        </w:rPr>
        <w:t>A “control subband” consists of an integer number of RBs/PRBs in the frequency domain</w:t>
      </w:r>
    </w:p>
    <w:p w:rsidR="00C87499" w:rsidRPr="00C87499" w:rsidRDefault="00C87499" w:rsidP="00C87499">
      <w:pPr>
        <w:numPr>
          <w:ilvl w:val="0"/>
          <w:numId w:val="31"/>
        </w:numPr>
        <w:spacing w:after="0"/>
        <w:rPr>
          <w:b/>
          <w:sz w:val="18"/>
          <w:szCs w:val="18"/>
          <w:lang w:eastAsia="ja-JP"/>
        </w:rPr>
      </w:pPr>
      <w:r w:rsidRPr="00C87499">
        <w:rPr>
          <w:sz w:val="18"/>
          <w:szCs w:val="18"/>
          <w:lang w:eastAsia="ja-JP"/>
        </w:rPr>
        <w:t>FFS: multiplexing of multiple control channels in a subband</w:t>
      </w:r>
    </w:p>
    <w:p w:rsidR="00C87499" w:rsidRPr="00C87499" w:rsidRDefault="00C87499" w:rsidP="00C87499">
      <w:pPr>
        <w:spacing w:after="0"/>
        <w:ind w:left="1440" w:hanging="1440"/>
        <w:rPr>
          <w:b/>
          <w:sz w:val="18"/>
          <w:szCs w:val="18"/>
          <w:highlight w:val="yellow"/>
          <w:lang w:eastAsia="ja-JP"/>
        </w:rPr>
      </w:pPr>
    </w:p>
    <w:p w:rsidR="00C87499" w:rsidRPr="00C87499" w:rsidRDefault="00C87499" w:rsidP="00C87499">
      <w:pPr>
        <w:spacing w:after="0"/>
        <w:ind w:left="1440" w:hanging="1440"/>
        <w:rPr>
          <w:b/>
          <w:sz w:val="18"/>
          <w:szCs w:val="18"/>
          <w:highlight w:val="yellow"/>
          <w:u w:val="single"/>
          <w:lang w:eastAsia="ja-JP"/>
        </w:rPr>
      </w:pPr>
      <w:r w:rsidRPr="00C87499">
        <w:rPr>
          <w:b/>
          <w:sz w:val="18"/>
          <w:szCs w:val="18"/>
          <w:highlight w:val="green"/>
          <w:u w:val="single"/>
          <w:lang w:eastAsia="ja-JP"/>
        </w:rPr>
        <w:t>Agreements:</w:t>
      </w:r>
    </w:p>
    <w:p w:rsidR="00C87499" w:rsidRPr="00C87499" w:rsidRDefault="00C87499" w:rsidP="00C87499">
      <w:pPr>
        <w:numPr>
          <w:ilvl w:val="0"/>
          <w:numId w:val="31"/>
        </w:numPr>
        <w:spacing w:after="0"/>
        <w:rPr>
          <w:sz w:val="18"/>
          <w:szCs w:val="18"/>
          <w:lang w:eastAsia="ja-JP"/>
        </w:rPr>
      </w:pPr>
      <w:r w:rsidRPr="00C87499">
        <w:rPr>
          <w:sz w:val="18"/>
          <w:szCs w:val="18"/>
          <w:lang w:eastAsia="ja-JP"/>
        </w:rPr>
        <w:t>From gNB perspective, DL control signalling can be located at the first OFDM symbol(s) in a slot and/or mini-slot</w:t>
      </w:r>
    </w:p>
    <w:p w:rsidR="00C87499" w:rsidRPr="00C87499" w:rsidRDefault="00C87499" w:rsidP="00C87499">
      <w:pPr>
        <w:numPr>
          <w:ilvl w:val="0"/>
          <w:numId w:val="31"/>
        </w:numPr>
        <w:spacing w:after="0"/>
        <w:rPr>
          <w:sz w:val="18"/>
          <w:szCs w:val="18"/>
          <w:lang w:eastAsia="ja-JP"/>
        </w:rPr>
      </w:pPr>
      <w:r w:rsidRPr="00C87499">
        <w:rPr>
          <w:sz w:val="18"/>
          <w:szCs w:val="18"/>
          <w:lang w:eastAsia="ja-JP"/>
        </w:rPr>
        <w:t>FFS: From gNB perspective, DL control signalling can be located over the slot and/or mini-slot</w:t>
      </w:r>
    </w:p>
    <w:p w:rsidR="00C87499" w:rsidRPr="00C87499" w:rsidRDefault="00C87499" w:rsidP="00C87499">
      <w:pPr>
        <w:spacing w:after="0"/>
        <w:rPr>
          <w:sz w:val="18"/>
          <w:szCs w:val="18"/>
          <w:lang w:eastAsia="ja-JP"/>
        </w:rPr>
      </w:pPr>
      <w:r w:rsidRPr="00C87499">
        <w:rPr>
          <w:b/>
          <w:sz w:val="18"/>
          <w:szCs w:val="18"/>
          <w:highlight w:val="green"/>
          <w:u w:val="single"/>
          <w:lang w:eastAsia="ja-JP"/>
        </w:rPr>
        <w:t>Agreements:</w:t>
      </w:r>
    </w:p>
    <w:p w:rsidR="00C87499" w:rsidRPr="00C87499" w:rsidRDefault="00C87499" w:rsidP="008A53FA">
      <w:pPr>
        <w:numPr>
          <w:ilvl w:val="0"/>
          <w:numId w:val="33"/>
        </w:numPr>
        <w:spacing w:after="0"/>
        <w:rPr>
          <w:sz w:val="18"/>
          <w:szCs w:val="18"/>
        </w:rPr>
      </w:pPr>
      <w:r w:rsidRPr="00C87499">
        <w:rPr>
          <w:sz w:val="18"/>
          <w:szCs w:val="18"/>
        </w:rPr>
        <w:t>NR supports at least same-slot and cross-slot scheduling for DL.</w:t>
      </w:r>
    </w:p>
    <w:p w:rsidR="00C87499" w:rsidRPr="00C87499" w:rsidRDefault="00C87499" w:rsidP="008A53FA">
      <w:pPr>
        <w:numPr>
          <w:ilvl w:val="1"/>
          <w:numId w:val="34"/>
        </w:numPr>
        <w:spacing w:after="0"/>
        <w:rPr>
          <w:sz w:val="18"/>
          <w:szCs w:val="18"/>
        </w:rPr>
      </w:pPr>
      <w:r w:rsidRPr="00C87499">
        <w:rPr>
          <w:sz w:val="18"/>
          <w:szCs w:val="18"/>
        </w:rPr>
        <w:t>Note: it is already agreed that NR supports same-slot and cross-slot scheduling for UL.</w:t>
      </w:r>
    </w:p>
    <w:p w:rsidR="008A53FA" w:rsidRPr="008A53FA" w:rsidRDefault="008A53FA" w:rsidP="008A53FA">
      <w:pPr>
        <w:spacing w:after="0"/>
        <w:ind w:left="1440" w:hanging="1440"/>
        <w:rPr>
          <w:rFonts w:eastAsia="Batang"/>
          <w:b/>
          <w:sz w:val="18"/>
          <w:szCs w:val="18"/>
          <w:u w:val="single"/>
        </w:rPr>
      </w:pPr>
      <w:r w:rsidRPr="008A53FA">
        <w:rPr>
          <w:b/>
          <w:sz w:val="18"/>
          <w:szCs w:val="18"/>
          <w:highlight w:val="green"/>
          <w:u w:val="single"/>
          <w:lang w:eastAsia="ja-JP"/>
        </w:rPr>
        <w:t>Agreements:</w:t>
      </w:r>
    </w:p>
    <w:p w:rsidR="008A53FA" w:rsidRPr="008A53FA" w:rsidRDefault="008A53FA" w:rsidP="008A53FA">
      <w:pPr>
        <w:widowControl w:val="0"/>
        <w:numPr>
          <w:ilvl w:val="0"/>
          <w:numId w:val="36"/>
        </w:numPr>
        <w:tabs>
          <w:tab w:val="clear" w:pos="360"/>
          <w:tab w:val="num" w:pos="720"/>
        </w:tabs>
        <w:spacing w:after="0"/>
        <w:jc w:val="both"/>
        <w:rPr>
          <w:rFonts w:eastAsia="Batang"/>
          <w:sz w:val="18"/>
          <w:szCs w:val="18"/>
        </w:rPr>
      </w:pPr>
      <w:r w:rsidRPr="008A53FA">
        <w:rPr>
          <w:rFonts w:eastAsia="Batang"/>
          <w:sz w:val="18"/>
          <w:szCs w:val="18"/>
        </w:rPr>
        <w:t>NR should support at least the following</w:t>
      </w:r>
    </w:p>
    <w:p w:rsidR="008A53FA" w:rsidRPr="00D67860" w:rsidRDefault="008A53FA" w:rsidP="00F52AE7">
      <w:pPr>
        <w:pStyle w:val="ListParagraph"/>
        <w:widowControl w:val="0"/>
        <w:numPr>
          <w:ilvl w:val="0"/>
          <w:numId w:val="37"/>
        </w:numPr>
        <w:spacing w:after="0"/>
        <w:jc w:val="both"/>
        <w:rPr>
          <w:rFonts w:eastAsia="Batang"/>
          <w:sz w:val="18"/>
          <w:szCs w:val="18"/>
        </w:rPr>
      </w:pPr>
      <w:r w:rsidRPr="00D67860">
        <w:rPr>
          <w:rFonts w:eastAsia="Batang"/>
          <w:sz w:val="18"/>
          <w:szCs w:val="18"/>
        </w:rPr>
        <w:t>A DL control channel can be mapped on one or more NR-CCEs</w:t>
      </w:r>
    </w:p>
    <w:p w:rsidR="008A53FA" w:rsidRPr="008A53FA" w:rsidRDefault="008A53FA" w:rsidP="008A53FA">
      <w:pPr>
        <w:widowControl w:val="0"/>
        <w:numPr>
          <w:ilvl w:val="2"/>
          <w:numId w:val="36"/>
        </w:numPr>
        <w:spacing w:after="0"/>
        <w:jc w:val="both"/>
        <w:rPr>
          <w:rFonts w:eastAsia="Batang"/>
          <w:sz w:val="18"/>
          <w:szCs w:val="18"/>
        </w:rPr>
      </w:pPr>
      <w:r w:rsidRPr="008A53FA">
        <w:rPr>
          <w:rFonts w:eastAsia="Batang"/>
          <w:sz w:val="18"/>
          <w:szCs w:val="18"/>
        </w:rPr>
        <w:t>This is at least for the case where the DL control region consists of one or a few OFDM symbol(s) of a slot or a mini-slot</w:t>
      </w:r>
    </w:p>
    <w:p w:rsidR="008A53FA" w:rsidRPr="008A53FA" w:rsidRDefault="008A53FA" w:rsidP="008A53FA">
      <w:pPr>
        <w:widowControl w:val="0"/>
        <w:numPr>
          <w:ilvl w:val="2"/>
          <w:numId w:val="36"/>
        </w:numPr>
        <w:spacing w:after="0"/>
        <w:jc w:val="both"/>
        <w:rPr>
          <w:rFonts w:eastAsia="Batang"/>
          <w:sz w:val="18"/>
          <w:szCs w:val="18"/>
        </w:rPr>
      </w:pPr>
      <w:r w:rsidRPr="008A53FA">
        <w:rPr>
          <w:rFonts w:eastAsia="Batang"/>
          <w:sz w:val="18"/>
          <w:szCs w:val="18"/>
        </w:rPr>
        <w:t>A NR-CCE includes a</w:t>
      </w:r>
      <w:r w:rsidR="00F52AE7" w:rsidRPr="00D67860">
        <w:rPr>
          <w:rFonts w:eastAsia="Batang"/>
          <w:sz w:val="18"/>
          <w:szCs w:val="18"/>
        </w:rPr>
        <w:t xml:space="preserve"> </w:t>
      </w:r>
      <w:r w:rsidRPr="008A53FA">
        <w:rPr>
          <w:rFonts w:eastAsia="Batang"/>
          <w:sz w:val="18"/>
          <w:szCs w:val="18"/>
        </w:rPr>
        <w:t>positive integer number of PRBs</w:t>
      </w:r>
      <w:r w:rsidR="00F52AE7" w:rsidRPr="00D67860">
        <w:rPr>
          <w:sz w:val="18"/>
          <w:szCs w:val="18"/>
          <w:lang w:eastAsia="ja-JP"/>
        </w:rPr>
        <w:t xml:space="preserve"> (FFS: exact value)</w:t>
      </w:r>
    </w:p>
    <w:p w:rsidR="008A53FA" w:rsidRPr="008A53FA" w:rsidRDefault="008A53FA" w:rsidP="00F52AE7">
      <w:pPr>
        <w:widowControl w:val="0"/>
        <w:numPr>
          <w:ilvl w:val="3"/>
          <w:numId w:val="38"/>
        </w:numPr>
        <w:spacing w:after="0"/>
        <w:jc w:val="both"/>
        <w:rPr>
          <w:rFonts w:eastAsia="Batang"/>
          <w:sz w:val="18"/>
          <w:szCs w:val="18"/>
        </w:rPr>
      </w:pPr>
      <w:r w:rsidRPr="008A53FA">
        <w:rPr>
          <w:rFonts w:eastAsia="Batang"/>
          <w:sz w:val="18"/>
          <w:szCs w:val="18"/>
        </w:rPr>
        <w:t>FFS: whether a NR-CCE contains contiguous PRBs</w:t>
      </w:r>
    </w:p>
    <w:p w:rsidR="008A53FA" w:rsidRPr="008A53FA" w:rsidRDefault="008A53FA" w:rsidP="00F52AE7">
      <w:pPr>
        <w:widowControl w:val="0"/>
        <w:numPr>
          <w:ilvl w:val="3"/>
          <w:numId w:val="38"/>
        </w:numPr>
        <w:spacing w:after="0"/>
        <w:jc w:val="both"/>
        <w:rPr>
          <w:rFonts w:eastAsia="Batang"/>
          <w:sz w:val="18"/>
          <w:szCs w:val="18"/>
        </w:rPr>
      </w:pPr>
      <w:r w:rsidRPr="008A53FA">
        <w:rPr>
          <w:sz w:val="18"/>
          <w:szCs w:val="18"/>
          <w:lang w:eastAsia="ja-JP"/>
        </w:rPr>
        <w:t>FFS: whether multiple NR-CCEs may share one or more PRBs</w:t>
      </w:r>
    </w:p>
    <w:p w:rsidR="007F1C4A" w:rsidRPr="00D67860" w:rsidRDefault="008A53FA" w:rsidP="008A53FA">
      <w:pPr>
        <w:spacing w:after="0"/>
        <w:jc w:val="both"/>
        <w:rPr>
          <w:rFonts w:eastAsia="Batang"/>
          <w:sz w:val="18"/>
          <w:szCs w:val="18"/>
        </w:rPr>
      </w:pPr>
      <w:r w:rsidRPr="00D67860">
        <w:rPr>
          <w:rFonts w:eastAsia="Batang"/>
          <w:sz w:val="18"/>
          <w:szCs w:val="18"/>
        </w:rPr>
        <w:t>FFS: whether NR-CCE is mapped on frequency-domain only or on both frequency and time-domain.</w:t>
      </w:r>
    </w:p>
    <w:p w:rsidR="008A53FA" w:rsidRPr="00D67860" w:rsidRDefault="008A53FA" w:rsidP="008A53FA">
      <w:pPr>
        <w:spacing w:after="0"/>
        <w:jc w:val="both"/>
        <w:rPr>
          <w:rFonts w:eastAsia="Batang"/>
          <w:szCs w:val="24"/>
        </w:rPr>
      </w:pPr>
    </w:p>
    <w:p w:rsidR="00C86F0A" w:rsidRPr="00D67860" w:rsidRDefault="004A76FE" w:rsidP="00C86F0A">
      <w:pPr>
        <w:spacing w:after="0"/>
        <w:jc w:val="both"/>
        <w:rPr>
          <w:sz w:val="21"/>
          <w:szCs w:val="21"/>
          <w:lang w:eastAsia="zh-CN"/>
        </w:rPr>
      </w:pPr>
      <w:r w:rsidRPr="00D67860">
        <w:rPr>
          <w:sz w:val="21"/>
          <w:szCs w:val="21"/>
        </w:rPr>
        <w:t xml:space="preserve">In this contribution, we </w:t>
      </w:r>
      <w:r w:rsidR="00D440F4">
        <w:rPr>
          <w:sz w:val="21"/>
          <w:szCs w:val="21"/>
        </w:rPr>
        <w:t>provide</w:t>
      </w:r>
      <w:r w:rsidRPr="00D67860">
        <w:rPr>
          <w:sz w:val="21"/>
          <w:szCs w:val="21"/>
        </w:rPr>
        <w:t xml:space="preserve"> </w:t>
      </w:r>
      <w:r w:rsidR="007F33C3">
        <w:rPr>
          <w:sz w:val="21"/>
          <w:szCs w:val="21"/>
        </w:rPr>
        <w:t xml:space="preserve">further details of the </w:t>
      </w:r>
      <w:r w:rsidR="00747D90" w:rsidRPr="00D67860">
        <w:rPr>
          <w:sz w:val="21"/>
          <w:szCs w:val="21"/>
        </w:rPr>
        <w:t>DL</w:t>
      </w:r>
      <w:r w:rsidR="0055145D" w:rsidRPr="00D67860">
        <w:rPr>
          <w:sz w:val="21"/>
          <w:szCs w:val="21"/>
        </w:rPr>
        <w:t xml:space="preserve"> </w:t>
      </w:r>
      <w:r w:rsidRPr="00D67860">
        <w:rPr>
          <w:sz w:val="21"/>
          <w:szCs w:val="21"/>
        </w:rPr>
        <w:t xml:space="preserve">control design </w:t>
      </w:r>
      <w:r w:rsidR="00C86F0A" w:rsidRPr="00D67860">
        <w:rPr>
          <w:sz w:val="21"/>
          <w:szCs w:val="21"/>
        </w:rPr>
        <w:t>for</w:t>
      </w:r>
      <w:r w:rsidR="00A72C3D">
        <w:rPr>
          <w:sz w:val="21"/>
          <w:szCs w:val="21"/>
        </w:rPr>
        <w:t xml:space="preserve"> NR</w:t>
      </w:r>
      <w:r w:rsidR="00190CD2">
        <w:rPr>
          <w:sz w:val="21"/>
          <w:szCs w:val="21"/>
        </w:rPr>
        <w:t xml:space="preserve"> such as beamforming support, control structure and </w:t>
      </w:r>
      <w:r w:rsidR="00DF7CEA">
        <w:rPr>
          <w:sz w:val="21"/>
          <w:szCs w:val="21"/>
        </w:rPr>
        <w:t>blind decoding reductions</w:t>
      </w:r>
      <w:r w:rsidR="00190CD2">
        <w:rPr>
          <w:sz w:val="21"/>
          <w:szCs w:val="21"/>
        </w:rPr>
        <w:t xml:space="preserve">, </w:t>
      </w:r>
      <w:r w:rsidR="00A72C3D">
        <w:rPr>
          <w:sz w:val="21"/>
          <w:szCs w:val="21"/>
        </w:rPr>
        <w:t>and m</w:t>
      </w:r>
      <w:r w:rsidR="00907587">
        <w:rPr>
          <w:sz w:val="21"/>
          <w:szCs w:val="21"/>
        </w:rPr>
        <w:t>ake some observations in the conclusion</w:t>
      </w:r>
      <w:r w:rsidR="00A72C3D">
        <w:rPr>
          <w:sz w:val="21"/>
          <w:szCs w:val="21"/>
        </w:rPr>
        <w:t>.</w:t>
      </w:r>
    </w:p>
    <w:p w:rsidR="00615CAF" w:rsidRPr="00D67860" w:rsidRDefault="00615CAF" w:rsidP="00957C87">
      <w:pPr>
        <w:overflowPunct w:val="0"/>
        <w:autoSpaceDE w:val="0"/>
        <w:autoSpaceDN w:val="0"/>
        <w:adjustRightInd w:val="0"/>
        <w:spacing w:afterLines="50" w:after="120"/>
        <w:jc w:val="both"/>
        <w:textAlignment w:val="baseline"/>
        <w:rPr>
          <w:sz w:val="22"/>
          <w:szCs w:val="22"/>
        </w:rPr>
      </w:pPr>
    </w:p>
    <w:p w:rsidR="00604C5A" w:rsidRPr="003B4F33" w:rsidRDefault="00500BB8" w:rsidP="003B3529">
      <w:pPr>
        <w:pStyle w:val="Heading1"/>
        <w:rPr>
          <w:rFonts w:ascii="Times New Roman" w:hAnsi="Times New Roman"/>
          <w:b/>
          <w:lang w:val="en-US"/>
        </w:rPr>
      </w:pPr>
      <w:r>
        <w:rPr>
          <w:rFonts w:ascii="Times New Roman" w:hAnsi="Times New Roman"/>
          <w:b/>
          <w:bCs/>
        </w:rPr>
        <w:t xml:space="preserve">DL </w:t>
      </w:r>
      <w:r w:rsidR="00604C5A" w:rsidRPr="003B4F33">
        <w:rPr>
          <w:rFonts w:ascii="Times New Roman" w:hAnsi="Times New Roman"/>
          <w:b/>
          <w:bCs/>
        </w:rPr>
        <w:t xml:space="preserve">Control Channel Design for NR </w:t>
      </w:r>
      <w:r w:rsidR="00604C5A" w:rsidRPr="003B4F33">
        <w:rPr>
          <w:rFonts w:ascii="Times New Roman" w:hAnsi="Times New Roman"/>
          <w:b/>
          <w:lang w:val="en-US"/>
        </w:rPr>
        <w:t xml:space="preserve"> </w:t>
      </w:r>
    </w:p>
    <w:p w:rsidR="00832892" w:rsidRDefault="00040152" w:rsidP="00155280">
      <w:pPr>
        <w:spacing w:after="0"/>
        <w:jc w:val="both"/>
        <w:rPr>
          <w:rFonts w:cs="Arial"/>
          <w:sz w:val="21"/>
          <w:szCs w:val="21"/>
          <w:lang w:eastAsia="zh-CN"/>
        </w:rPr>
      </w:pPr>
      <w:r w:rsidRPr="00FE6212">
        <w:rPr>
          <w:rFonts w:cs="Arial"/>
          <w:sz w:val="21"/>
          <w:szCs w:val="21"/>
          <w:lang w:eastAsia="zh-CN"/>
        </w:rPr>
        <w:t xml:space="preserve">The </w:t>
      </w:r>
      <w:r w:rsidR="004F37D8">
        <w:rPr>
          <w:rFonts w:cs="Arial"/>
          <w:sz w:val="21"/>
          <w:szCs w:val="21"/>
          <w:lang w:eastAsia="zh-CN"/>
        </w:rPr>
        <w:t xml:space="preserve">DL </w:t>
      </w:r>
      <w:r w:rsidRPr="00FE6212">
        <w:rPr>
          <w:rFonts w:cs="Arial"/>
          <w:sz w:val="21"/>
          <w:szCs w:val="21"/>
          <w:lang w:eastAsia="zh-CN"/>
        </w:rPr>
        <w:t xml:space="preserve">control design for </w:t>
      </w:r>
      <w:r w:rsidR="00155280" w:rsidRPr="00FE6212">
        <w:rPr>
          <w:rFonts w:cs="Arial"/>
          <w:sz w:val="21"/>
          <w:szCs w:val="21"/>
          <w:lang w:eastAsia="zh-CN"/>
        </w:rPr>
        <w:t>legacy LTE system</w:t>
      </w:r>
      <w:r w:rsidRPr="00FE6212">
        <w:rPr>
          <w:rFonts w:cs="Arial"/>
          <w:sz w:val="21"/>
          <w:szCs w:val="21"/>
          <w:lang w:eastAsia="zh-CN"/>
        </w:rPr>
        <w:t xml:space="preserve"> was </w:t>
      </w:r>
      <w:r w:rsidR="00155280" w:rsidRPr="00FE6212">
        <w:rPr>
          <w:rFonts w:cs="Arial"/>
          <w:sz w:val="21"/>
          <w:szCs w:val="21"/>
          <w:lang w:eastAsia="zh-CN"/>
        </w:rPr>
        <w:t>in principle partitioned into common control information</w:t>
      </w:r>
      <w:r w:rsidR="00617067" w:rsidRPr="00FE6212">
        <w:rPr>
          <w:rFonts w:cs="Arial"/>
          <w:sz w:val="21"/>
          <w:szCs w:val="21"/>
          <w:lang w:eastAsia="zh-CN"/>
        </w:rPr>
        <w:t xml:space="preserve"> </w:t>
      </w:r>
      <w:r w:rsidR="00155280" w:rsidRPr="00FE6212">
        <w:rPr>
          <w:rFonts w:cs="Arial"/>
          <w:sz w:val="21"/>
          <w:szCs w:val="21"/>
          <w:lang w:eastAsia="zh-CN"/>
        </w:rPr>
        <w:t xml:space="preserve">and </w:t>
      </w:r>
      <w:r w:rsidR="00B92A24">
        <w:rPr>
          <w:rFonts w:cs="Arial"/>
          <w:sz w:val="21"/>
          <w:szCs w:val="21"/>
          <w:lang w:eastAsia="zh-CN"/>
        </w:rPr>
        <w:t>user</w:t>
      </w:r>
      <w:r w:rsidR="00155280" w:rsidRPr="00FE6212">
        <w:rPr>
          <w:rFonts w:cs="Arial"/>
          <w:sz w:val="21"/>
          <w:szCs w:val="21"/>
          <w:lang w:eastAsia="zh-CN"/>
        </w:rPr>
        <w:t xml:space="preserve"> specific control information.</w:t>
      </w:r>
      <w:r w:rsidR="00783743" w:rsidRPr="00FE6212">
        <w:rPr>
          <w:rFonts w:cs="Arial"/>
          <w:sz w:val="21"/>
          <w:szCs w:val="21"/>
          <w:lang w:eastAsia="zh-CN"/>
        </w:rPr>
        <w:t xml:space="preserve"> The common control information </w:t>
      </w:r>
      <w:r w:rsidR="00617067" w:rsidRPr="00FE6212">
        <w:rPr>
          <w:rFonts w:cs="Arial"/>
          <w:sz w:val="21"/>
          <w:szCs w:val="21"/>
          <w:lang w:eastAsia="zh-CN"/>
        </w:rPr>
        <w:t xml:space="preserve">includes system information, paging, random access responses and power control commands which </w:t>
      </w:r>
      <w:r w:rsidR="007357F2" w:rsidRPr="00FE6212">
        <w:rPr>
          <w:rFonts w:cs="Arial"/>
          <w:sz w:val="21"/>
          <w:szCs w:val="21"/>
          <w:lang w:eastAsia="zh-CN"/>
        </w:rPr>
        <w:t>were mainly scheduled o</w:t>
      </w:r>
      <w:r w:rsidR="00783743" w:rsidRPr="00FE6212">
        <w:rPr>
          <w:rFonts w:cs="Arial"/>
          <w:sz w:val="21"/>
          <w:szCs w:val="21"/>
          <w:lang w:eastAsia="zh-CN"/>
        </w:rPr>
        <w:t xml:space="preserve">n the common search space (CSS) while </w:t>
      </w:r>
      <w:r w:rsidR="00B92A24">
        <w:rPr>
          <w:rFonts w:cs="Arial"/>
          <w:sz w:val="21"/>
          <w:szCs w:val="21"/>
          <w:lang w:eastAsia="zh-CN"/>
        </w:rPr>
        <w:t>user</w:t>
      </w:r>
      <w:r w:rsidR="00783743" w:rsidRPr="00FE6212">
        <w:rPr>
          <w:rFonts w:cs="Arial"/>
          <w:sz w:val="21"/>
          <w:szCs w:val="21"/>
          <w:lang w:eastAsia="zh-CN"/>
        </w:rPr>
        <w:t xml:space="preserve"> specific control information were </w:t>
      </w:r>
      <w:r w:rsidR="00802072" w:rsidRPr="00FE6212">
        <w:rPr>
          <w:rFonts w:cs="Arial"/>
          <w:sz w:val="21"/>
          <w:szCs w:val="21"/>
          <w:lang w:eastAsia="zh-CN"/>
        </w:rPr>
        <w:t xml:space="preserve">exclusively </w:t>
      </w:r>
      <w:r w:rsidR="00783743" w:rsidRPr="00FE6212">
        <w:rPr>
          <w:rFonts w:cs="Arial"/>
          <w:sz w:val="21"/>
          <w:szCs w:val="21"/>
          <w:lang w:eastAsia="zh-CN"/>
        </w:rPr>
        <w:t>transmitted in the user-specific search space (USS).</w:t>
      </w:r>
    </w:p>
    <w:p w:rsidR="004F37D8" w:rsidRDefault="005913D3" w:rsidP="00155280">
      <w:pPr>
        <w:spacing w:after="0"/>
        <w:jc w:val="both"/>
        <w:rPr>
          <w:rFonts w:cs="Arial"/>
          <w:sz w:val="21"/>
          <w:szCs w:val="21"/>
          <w:lang w:eastAsia="zh-CN"/>
        </w:rPr>
      </w:pPr>
      <w:r w:rsidRPr="00FE6212">
        <w:rPr>
          <w:rFonts w:cs="Arial"/>
          <w:sz w:val="21"/>
          <w:szCs w:val="21"/>
          <w:lang w:eastAsia="zh-CN"/>
        </w:rPr>
        <w:t xml:space="preserve"> </w:t>
      </w:r>
    </w:p>
    <w:p w:rsidR="00B8724B" w:rsidRPr="00821F04" w:rsidRDefault="00832892" w:rsidP="00155280">
      <w:pPr>
        <w:spacing w:after="0"/>
        <w:jc w:val="both"/>
        <w:rPr>
          <w:sz w:val="21"/>
          <w:szCs w:val="21"/>
          <w:lang w:eastAsia="ja-JP"/>
        </w:rPr>
      </w:pPr>
      <w:r w:rsidRPr="00190CD2">
        <w:rPr>
          <w:b/>
          <w:sz w:val="22"/>
          <w:szCs w:val="22"/>
          <w:u w:val="single"/>
          <w:lang w:eastAsia="ja-JP"/>
        </w:rPr>
        <w:lastRenderedPageBreak/>
        <w:t>Beamforming transmission:</w:t>
      </w:r>
      <w:r w:rsidRPr="000331BE">
        <w:rPr>
          <w:b/>
          <w:sz w:val="22"/>
          <w:szCs w:val="22"/>
          <w:lang w:eastAsia="ja-JP"/>
        </w:rPr>
        <w:t xml:space="preserve"> </w:t>
      </w:r>
      <w:r w:rsidR="00A642A3" w:rsidRPr="00821F04">
        <w:rPr>
          <w:rFonts w:cs="Arial"/>
          <w:sz w:val="21"/>
          <w:szCs w:val="21"/>
          <w:lang w:eastAsia="zh-CN"/>
        </w:rPr>
        <w:t xml:space="preserve">It is envisioned that the New Radio (NR) will be </w:t>
      </w:r>
      <w:r w:rsidR="00202FA4" w:rsidRPr="00821F04">
        <w:rPr>
          <w:sz w:val="21"/>
          <w:szCs w:val="21"/>
          <w:lang w:eastAsia="ja-JP"/>
        </w:rPr>
        <w:t xml:space="preserve">predominantly </w:t>
      </w:r>
      <w:r w:rsidR="00A642A3" w:rsidRPr="00821F04">
        <w:rPr>
          <w:rFonts w:cs="Arial"/>
          <w:sz w:val="21"/>
          <w:szCs w:val="21"/>
          <w:lang w:eastAsia="zh-CN"/>
        </w:rPr>
        <w:t xml:space="preserve">beamforming oriented </w:t>
      </w:r>
      <w:r w:rsidR="008F69DA" w:rsidRPr="00821F04">
        <w:rPr>
          <w:rFonts w:cs="Arial"/>
          <w:sz w:val="21"/>
          <w:szCs w:val="21"/>
          <w:lang w:eastAsia="zh-CN"/>
        </w:rPr>
        <w:t xml:space="preserve">transmission </w:t>
      </w:r>
      <w:r w:rsidR="00A642A3" w:rsidRPr="00821F04">
        <w:rPr>
          <w:rFonts w:cs="Arial"/>
          <w:sz w:val="21"/>
          <w:szCs w:val="21"/>
          <w:lang w:eastAsia="zh-CN"/>
        </w:rPr>
        <w:t xml:space="preserve">including </w:t>
      </w:r>
      <w:r w:rsidR="00A642A3" w:rsidRPr="00821F04">
        <w:rPr>
          <w:sz w:val="21"/>
          <w:szCs w:val="21"/>
          <w:lang w:eastAsia="ja-JP"/>
        </w:rPr>
        <w:t>single beam that defines the coverage of the whole cell (e.g. legacy LTE)</w:t>
      </w:r>
      <w:r w:rsidR="007A17A4">
        <w:rPr>
          <w:sz w:val="21"/>
          <w:szCs w:val="21"/>
          <w:lang w:eastAsia="ja-JP"/>
        </w:rPr>
        <w:t>, see Figure 1 below.</w:t>
      </w:r>
    </w:p>
    <w:p w:rsidR="00B8724B" w:rsidRPr="00821F04" w:rsidRDefault="00B8724B" w:rsidP="00155280">
      <w:pPr>
        <w:spacing w:after="0"/>
        <w:jc w:val="both"/>
        <w:rPr>
          <w:sz w:val="21"/>
          <w:szCs w:val="21"/>
          <w:lang w:eastAsia="ja-JP"/>
        </w:rPr>
      </w:pPr>
    </w:p>
    <w:p w:rsidR="00B8724B" w:rsidRDefault="00B8724B" w:rsidP="00B8724B">
      <w:pPr>
        <w:jc w:val="center"/>
        <w:rPr>
          <w:sz w:val="22"/>
          <w:szCs w:val="22"/>
          <w:lang w:eastAsia="ja-JP"/>
        </w:rPr>
      </w:pPr>
      <w:r w:rsidRPr="00DD5FBA">
        <w:rPr>
          <w:noProof/>
          <w:lang w:eastAsia="en-GB"/>
        </w:rPr>
        <w:drawing>
          <wp:inline distT="0" distB="0" distL="0" distR="0" wp14:anchorId="334BE447" wp14:editId="018138FC">
            <wp:extent cx="1608757" cy="1374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2206" cy="1377086"/>
                    </a:xfrm>
                    <a:prstGeom prst="rect">
                      <a:avLst/>
                    </a:prstGeom>
                    <a:noFill/>
                    <a:ln>
                      <a:noFill/>
                    </a:ln>
                  </pic:spPr>
                </pic:pic>
              </a:graphicData>
            </a:graphic>
          </wp:inline>
        </w:drawing>
      </w:r>
      <w:r>
        <w:t xml:space="preserve">   </w:t>
      </w:r>
      <w:r w:rsidRPr="00DD5FBA">
        <w:rPr>
          <w:noProof/>
          <w:lang w:eastAsia="en-GB"/>
        </w:rPr>
        <w:drawing>
          <wp:inline distT="0" distB="0" distL="0" distR="0" wp14:anchorId="5573D012" wp14:editId="5702290B">
            <wp:extent cx="1789430" cy="14617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9430" cy="1461770"/>
                    </a:xfrm>
                    <a:prstGeom prst="rect">
                      <a:avLst/>
                    </a:prstGeom>
                    <a:noFill/>
                    <a:ln>
                      <a:noFill/>
                    </a:ln>
                  </pic:spPr>
                </pic:pic>
              </a:graphicData>
            </a:graphic>
          </wp:inline>
        </w:drawing>
      </w:r>
      <w:r w:rsidRPr="00C265C2">
        <w:t xml:space="preserve"> </w:t>
      </w:r>
      <w:r w:rsidRPr="006D34DC">
        <w:rPr>
          <w:noProof/>
          <w:lang w:eastAsia="en-GB"/>
        </w:rPr>
        <w:drawing>
          <wp:inline distT="0" distB="0" distL="0" distR="0" wp14:anchorId="08ED5C86" wp14:editId="150325C6">
            <wp:extent cx="2092851" cy="11001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4211" cy="1106131"/>
                    </a:xfrm>
                    <a:prstGeom prst="rect">
                      <a:avLst/>
                    </a:prstGeom>
                    <a:noFill/>
                    <a:ln>
                      <a:noFill/>
                    </a:ln>
                  </pic:spPr>
                </pic:pic>
              </a:graphicData>
            </a:graphic>
          </wp:inline>
        </w:drawing>
      </w:r>
    </w:p>
    <w:p w:rsidR="00B8724B" w:rsidRPr="00691182" w:rsidRDefault="00B8724B" w:rsidP="00B8724B">
      <w:pPr>
        <w:ind w:left="840"/>
        <w:jc w:val="both"/>
        <w:rPr>
          <w:b/>
          <w:lang w:eastAsia="ja-JP"/>
        </w:rPr>
      </w:pPr>
      <w:r>
        <w:rPr>
          <w:b/>
          <w:sz w:val="18"/>
          <w:szCs w:val="18"/>
          <w:lang w:eastAsia="ja-JP"/>
        </w:rPr>
        <w:t xml:space="preserve">   </w:t>
      </w:r>
      <w:r w:rsidRPr="00691182">
        <w:rPr>
          <w:b/>
          <w:lang w:eastAsia="ja-JP"/>
        </w:rPr>
        <w:t>Figure 1. Illustration of Single beam (left), Multi-beam (middle) and user specific beam (right)</w:t>
      </w:r>
    </w:p>
    <w:p w:rsidR="00B8724B" w:rsidRDefault="00B8724B" w:rsidP="00155280">
      <w:pPr>
        <w:spacing w:after="0"/>
        <w:jc w:val="both"/>
        <w:rPr>
          <w:sz w:val="21"/>
          <w:szCs w:val="21"/>
          <w:lang w:eastAsia="ja-JP"/>
        </w:rPr>
      </w:pPr>
    </w:p>
    <w:p w:rsidR="00B8724B" w:rsidRDefault="00051B07" w:rsidP="00B8724B">
      <w:pPr>
        <w:spacing w:after="0"/>
        <w:jc w:val="both"/>
        <w:rPr>
          <w:sz w:val="21"/>
          <w:szCs w:val="21"/>
          <w:lang w:eastAsia="ja-JP"/>
        </w:rPr>
      </w:pPr>
      <w:r>
        <w:rPr>
          <w:sz w:val="21"/>
          <w:szCs w:val="21"/>
          <w:lang w:eastAsia="ja-JP"/>
        </w:rPr>
        <w:t xml:space="preserve">If the transmission of </w:t>
      </w:r>
      <w:r w:rsidRPr="00FE6212">
        <w:rPr>
          <w:rFonts w:cs="Arial"/>
          <w:sz w:val="21"/>
          <w:szCs w:val="21"/>
          <w:lang w:eastAsia="zh-CN"/>
        </w:rPr>
        <w:t>common</w:t>
      </w:r>
      <w:r>
        <w:rPr>
          <w:rFonts w:cs="Arial"/>
          <w:sz w:val="21"/>
          <w:szCs w:val="21"/>
          <w:lang w:eastAsia="zh-CN"/>
        </w:rPr>
        <w:t xml:space="preserve"> (i.e. broadcasted)</w:t>
      </w:r>
      <w:r w:rsidRPr="00FE6212">
        <w:rPr>
          <w:rFonts w:cs="Arial"/>
          <w:sz w:val="21"/>
          <w:szCs w:val="21"/>
          <w:lang w:eastAsia="zh-CN"/>
        </w:rPr>
        <w:t xml:space="preserve"> control information</w:t>
      </w:r>
      <w:r>
        <w:rPr>
          <w:sz w:val="21"/>
          <w:szCs w:val="21"/>
          <w:lang w:eastAsia="ja-JP"/>
        </w:rPr>
        <w:t xml:space="preserve"> is need</w:t>
      </w:r>
      <w:r w:rsidR="000D39DA">
        <w:rPr>
          <w:sz w:val="21"/>
          <w:szCs w:val="21"/>
          <w:lang w:eastAsia="ja-JP"/>
        </w:rPr>
        <w:t>ed</w:t>
      </w:r>
      <w:r w:rsidR="00202FA4">
        <w:rPr>
          <w:sz w:val="21"/>
          <w:szCs w:val="21"/>
          <w:lang w:eastAsia="ja-JP"/>
        </w:rPr>
        <w:t xml:space="preserve"> (e.g. SI, RAR),</w:t>
      </w:r>
      <w:r>
        <w:rPr>
          <w:sz w:val="21"/>
          <w:szCs w:val="21"/>
          <w:lang w:eastAsia="ja-JP"/>
        </w:rPr>
        <w:t xml:space="preserve"> t</w:t>
      </w:r>
      <w:r w:rsidR="00C932AB">
        <w:rPr>
          <w:sz w:val="21"/>
          <w:szCs w:val="21"/>
          <w:lang w:eastAsia="ja-JP"/>
        </w:rPr>
        <w:t>he m</w:t>
      </w:r>
      <w:r w:rsidR="009D3D19">
        <w:rPr>
          <w:sz w:val="21"/>
          <w:szCs w:val="21"/>
          <w:lang w:eastAsia="ja-JP"/>
        </w:rPr>
        <w:t>ain issue is how to handle the</w:t>
      </w:r>
      <w:r w:rsidR="00C932AB">
        <w:rPr>
          <w:sz w:val="21"/>
          <w:szCs w:val="21"/>
          <w:lang w:eastAsia="ja-JP"/>
        </w:rPr>
        <w:t xml:space="preserve"> broadcasted information </w:t>
      </w:r>
      <w:r>
        <w:rPr>
          <w:sz w:val="21"/>
          <w:szCs w:val="21"/>
          <w:lang w:eastAsia="ja-JP"/>
        </w:rPr>
        <w:t>as</w:t>
      </w:r>
      <w:r w:rsidR="00C932AB">
        <w:rPr>
          <w:sz w:val="21"/>
          <w:szCs w:val="21"/>
          <w:lang w:eastAsia="ja-JP"/>
        </w:rPr>
        <w:t xml:space="preserve"> NR </w:t>
      </w:r>
      <w:r>
        <w:rPr>
          <w:sz w:val="21"/>
          <w:szCs w:val="21"/>
          <w:lang w:eastAsia="ja-JP"/>
        </w:rPr>
        <w:t xml:space="preserve">is </w:t>
      </w:r>
      <w:r w:rsidR="00C932AB">
        <w:rPr>
          <w:sz w:val="21"/>
          <w:szCs w:val="21"/>
          <w:lang w:eastAsia="ja-JP"/>
        </w:rPr>
        <w:t>beam-oriented system.</w:t>
      </w:r>
      <w:r w:rsidR="00B8724B">
        <w:rPr>
          <w:sz w:val="21"/>
          <w:szCs w:val="21"/>
          <w:lang w:eastAsia="ja-JP"/>
        </w:rPr>
        <w:t xml:space="preserve"> In our view, the broadcasted</w:t>
      </w:r>
      <w:r w:rsidR="00C932AB" w:rsidRPr="00FE6212">
        <w:rPr>
          <w:sz w:val="21"/>
          <w:szCs w:val="21"/>
          <w:lang w:eastAsia="ja-JP"/>
        </w:rPr>
        <w:t xml:space="preserve"> control information </w:t>
      </w:r>
      <w:r w:rsidR="00CA3AD2">
        <w:rPr>
          <w:sz w:val="21"/>
          <w:szCs w:val="21"/>
          <w:lang w:eastAsia="ja-JP"/>
        </w:rPr>
        <w:t xml:space="preserve">is needed for NR and </w:t>
      </w:r>
      <w:r w:rsidR="00C932AB" w:rsidRPr="00FE6212">
        <w:rPr>
          <w:sz w:val="21"/>
          <w:szCs w:val="21"/>
          <w:lang w:eastAsia="ja-JP"/>
        </w:rPr>
        <w:t xml:space="preserve">can be </w:t>
      </w:r>
      <w:r w:rsidR="00B8724B">
        <w:rPr>
          <w:sz w:val="21"/>
          <w:szCs w:val="21"/>
          <w:lang w:eastAsia="ja-JP"/>
        </w:rPr>
        <w:t>transmitted</w:t>
      </w:r>
      <w:r w:rsidR="00C932AB" w:rsidRPr="00FE6212">
        <w:rPr>
          <w:sz w:val="21"/>
          <w:szCs w:val="21"/>
          <w:lang w:eastAsia="ja-JP"/>
        </w:rPr>
        <w:t xml:space="preserve"> </w:t>
      </w:r>
      <w:r w:rsidR="00B8724B">
        <w:rPr>
          <w:sz w:val="21"/>
          <w:szCs w:val="21"/>
          <w:lang w:eastAsia="ja-JP"/>
        </w:rPr>
        <w:t xml:space="preserve">in predefined or dynamically scheduled </w:t>
      </w:r>
      <w:r w:rsidR="007537D0">
        <w:rPr>
          <w:sz w:val="21"/>
          <w:szCs w:val="21"/>
          <w:lang w:eastAsia="ja-JP"/>
        </w:rPr>
        <w:t xml:space="preserve">resources </w:t>
      </w:r>
      <w:r w:rsidR="00B8724B">
        <w:rPr>
          <w:sz w:val="21"/>
          <w:szCs w:val="21"/>
          <w:lang w:eastAsia="ja-JP"/>
        </w:rPr>
        <w:t xml:space="preserve">by </w:t>
      </w:r>
      <w:r w:rsidR="00C932AB" w:rsidRPr="00FE6212">
        <w:rPr>
          <w:sz w:val="21"/>
          <w:szCs w:val="21"/>
          <w:lang w:eastAsia="ja-JP"/>
        </w:rPr>
        <w:t>utilising a beam-specific transmission</w:t>
      </w:r>
      <w:r w:rsidR="005F4ACA">
        <w:rPr>
          <w:sz w:val="21"/>
          <w:szCs w:val="21"/>
          <w:lang w:eastAsia="ja-JP"/>
        </w:rPr>
        <w:t xml:space="preserve"> (i.e. a beam that covers a part of the cell)</w:t>
      </w:r>
      <w:r w:rsidR="00C932AB" w:rsidRPr="00FE6212">
        <w:rPr>
          <w:sz w:val="21"/>
          <w:szCs w:val="21"/>
          <w:lang w:eastAsia="ja-JP"/>
        </w:rPr>
        <w:t xml:space="preserve"> </w:t>
      </w:r>
      <w:r w:rsidR="00B8724B">
        <w:rPr>
          <w:sz w:val="21"/>
          <w:szCs w:val="21"/>
          <w:lang w:eastAsia="ja-JP"/>
        </w:rPr>
        <w:t xml:space="preserve">in which </w:t>
      </w:r>
      <w:r w:rsidR="00C932AB" w:rsidRPr="00FE6212">
        <w:rPr>
          <w:sz w:val="21"/>
          <w:szCs w:val="21"/>
          <w:lang w:eastAsia="ja-JP"/>
        </w:rPr>
        <w:t>beam-spe</w:t>
      </w:r>
      <w:r w:rsidR="00B8724B">
        <w:rPr>
          <w:sz w:val="21"/>
          <w:szCs w:val="21"/>
          <w:lang w:eastAsia="ja-JP"/>
        </w:rPr>
        <w:t>cific reference signals (BRS) are used for demodulating reference signals.</w:t>
      </w:r>
      <w:r w:rsidR="00415FF1">
        <w:rPr>
          <w:sz w:val="21"/>
          <w:szCs w:val="21"/>
          <w:lang w:eastAsia="ja-JP"/>
        </w:rPr>
        <w:t xml:space="preserve"> In this case, the precoding should be </w:t>
      </w:r>
      <w:r w:rsidR="002F69D4">
        <w:rPr>
          <w:sz w:val="21"/>
          <w:szCs w:val="21"/>
          <w:lang w:eastAsia="ja-JP"/>
        </w:rPr>
        <w:t>same</w:t>
      </w:r>
      <w:r w:rsidR="00415FF1">
        <w:rPr>
          <w:sz w:val="21"/>
          <w:szCs w:val="21"/>
          <w:lang w:eastAsia="ja-JP"/>
        </w:rPr>
        <w:t xml:space="preserve"> for both </w:t>
      </w:r>
      <w:r w:rsidR="009D3D19">
        <w:rPr>
          <w:sz w:val="21"/>
          <w:szCs w:val="21"/>
          <w:lang w:eastAsia="ja-JP"/>
        </w:rPr>
        <w:t>B</w:t>
      </w:r>
      <w:r w:rsidR="00415FF1">
        <w:rPr>
          <w:sz w:val="21"/>
          <w:szCs w:val="21"/>
          <w:lang w:eastAsia="ja-JP"/>
        </w:rPr>
        <w:t>RS and common control information.</w:t>
      </w:r>
    </w:p>
    <w:p w:rsidR="00EA5213" w:rsidRDefault="008F69DA" w:rsidP="00B8724B">
      <w:pPr>
        <w:spacing w:after="0"/>
        <w:jc w:val="both"/>
        <w:rPr>
          <w:sz w:val="21"/>
          <w:szCs w:val="21"/>
          <w:lang w:eastAsia="ja-JP"/>
        </w:rPr>
      </w:pPr>
      <w:r>
        <w:rPr>
          <w:sz w:val="21"/>
          <w:szCs w:val="21"/>
          <w:lang w:eastAsia="ja-JP"/>
        </w:rPr>
        <w:t xml:space="preserve">In addition, the </w:t>
      </w:r>
      <w:r w:rsidR="00C932AB" w:rsidRPr="00FE6212">
        <w:rPr>
          <w:sz w:val="21"/>
          <w:szCs w:val="21"/>
          <w:lang w:eastAsia="ja-JP"/>
        </w:rPr>
        <w:t xml:space="preserve">user specific control information can be scheduled dynamically </w:t>
      </w:r>
      <w:r w:rsidR="006831D6">
        <w:rPr>
          <w:sz w:val="21"/>
          <w:szCs w:val="21"/>
          <w:lang w:eastAsia="ja-JP"/>
        </w:rPr>
        <w:t xml:space="preserve">by </w:t>
      </w:r>
      <w:r w:rsidR="00C932AB" w:rsidRPr="00FE6212">
        <w:rPr>
          <w:sz w:val="21"/>
          <w:szCs w:val="21"/>
          <w:lang w:eastAsia="ja-JP"/>
        </w:rPr>
        <w:t>employing a user-specific-beam transmission based on user-specific channel state information (CSI</w:t>
      </w:r>
      <w:r w:rsidR="00415FF1">
        <w:rPr>
          <w:sz w:val="21"/>
          <w:szCs w:val="21"/>
          <w:lang w:eastAsia="ja-JP"/>
        </w:rPr>
        <w:t>/precoding</w:t>
      </w:r>
      <w:r w:rsidR="00C932AB" w:rsidRPr="00FE6212">
        <w:rPr>
          <w:sz w:val="21"/>
          <w:szCs w:val="21"/>
          <w:lang w:eastAsia="ja-JP"/>
        </w:rPr>
        <w:t>) where user-specific reference signals are used as demodulating reference signals (DMRS).</w:t>
      </w:r>
      <w:r w:rsidR="00C932AB">
        <w:rPr>
          <w:sz w:val="21"/>
          <w:szCs w:val="21"/>
          <w:lang w:eastAsia="ja-JP"/>
        </w:rPr>
        <w:t xml:space="preserve"> </w:t>
      </w:r>
    </w:p>
    <w:p w:rsidR="00747D90" w:rsidRDefault="00747D90" w:rsidP="00B8724B">
      <w:pPr>
        <w:spacing w:after="0"/>
        <w:jc w:val="both"/>
        <w:rPr>
          <w:sz w:val="21"/>
          <w:szCs w:val="21"/>
          <w:lang w:eastAsia="ja-JP"/>
        </w:rPr>
      </w:pPr>
    </w:p>
    <w:p w:rsidR="007537D0" w:rsidRPr="00592482" w:rsidRDefault="007537D0" w:rsidP="00B8724B">
      <w:pPr>
        <w:spacing w:after="0"/>
        <w:jc w:val="both"/>
        <w:rPr>
          <w:b/>
          <w:sz w:val="21"/>
          <w:szCs w:val="21"/>
          <w:lang w:eastAsia="ja-JP"/>
        </w:rPr>
      </w:pPr>
      <w:r w:rsidRPr="00592482">
        <w:rPr>
          <w:b/>
          <w:sz w:val="21"/>
          <w:szCs w:val="21"/>
          <w:lang w:eastAsia="ja-JP"/>
        </w:rPr>
        <w:t>Observation</w:t>
      </w:r>
      <w:r w:rsidR="000B3FDA">
        <w:rPr>
          <w:b/>
          <w:sz w:val="21"/>
          <w:szCs w:val="21"/>
          <w:lang w:eastAsia="ja-JP"/>
        </w:rPr>
        <w:t xml:space="preserve"> 1</w:t>
      </w:r>
      <w:r w:rsidRPr="00592482">
        <w:rPr>
          <w:b/>
          <w:sz w:val="21"/>
          <w:szCs w:val="21"/>
          <w:lang w:eastAsia="ja-JP"/>
        </w:rPr>
        <w:t xml:space="preserve">: The broadcasted control information (e.g. SI, RAR) can be transmitted in predefined or dynamically scheduled resources by utilising a beam-specific transmission </w:t>
      </w:r>
      <w:r w:rsidR="00592482" w:rsidRPr="00592482">
        <w:rPr>
          <w:b/>
          <w:sz w:val="21"/>
          <w:szCs w:val="21"/>
          <w:lang w:eastAsia="ja-JP"/>
        </w:rPr>
        <w:t xml:space="preserve">(i.e. a beam that covers a part of the cell) </w:t>
      </w:r>
      <w:r w:rsidRPr="00592482">
        <w:rPr>
          <w:b/>
          <w:sz w:val="21"/>
          <w:szCs w:val="21"/>
          <w:lang w:eastAsia="ja-JP"/>
        </w:rPr>
        <w:t>in which beam-specific reference signals (BRS) are used for demodulating reference signals.</w:t>
      </w:r>
    </w:p>
    <w:p w:rsidR="00EA5213" w:rsidRDefault="00EA5213" w:rsidP="00B8724B">
      <w:pPr>
        <w:spacing w:after="0"/>
        <w:jc w:val="both"/>
        <w:rPr>
          <w:sz w:val="21"/>
          <w:szCs w:val="21"/>
          <w:lang w:eastAsia="ja-JP"/>
        </w:rPr>
      </w:pPr>
    </w:p>
    <w:p w:rsidR="00462B32" w:rsidRPr="00462B32" w:rsidRDefault="00C87499" w:rsidP="00462B32">
      <w:pPr>
        <w:pStyle w:val="BodyText"/>
        <w:jc w:val="both"/>
        <w:rPr>
          <w:sz w:val="21"/>
          <w:szCs w:val="21"/>
        </w:rPr>
      </w:pPr>
      <w:r w:rsidRPr="00190CD2">
        <w:rPr>
          <w:rFonts w:cs="Arial"/>
          <w:b/>
          <w:sz w:val="21"/>
          <w:szCs w:val="21"/>
          <w:u w:val="single"/>
          <w:lang w:val="en-US" w:eastAsia="zh-CN"/>
        </w:rPr>
        <w:t>Control Structure</w:t>
      </w:r>
      <w:r w:rsidR="00357255" w:rsidRPr="00190CD2">
        <w:rPr>
          <w:rFonts w:cs="Arial"/>
          <w:b/>
          <w:sz w:val="21"/>
          <w:szCs w:val="21"/>
          <w:u w:val="single"/>
          <w:lang w:val="en-US" w:eastAsia="zh-CN"/>
        </w:rPr>
        <w:t>:</w:t>
      </w:r>
      <w:r w:rsidR="00357255" w:rsidRPr="001A3247">
        <w:rPr>
          <w:rFonts w:cs="Arial"/>
          <w:sz w:val="21"/>
          <w:szCs w:val="21"/>
          <w:lang w:val="en-US" w:eastAsia="zh-CN"/>
        </w:rPr>
        <w:t xml:space="preserve"> </w:t>
      </w:r>
      <w:r w:rsidR="00832892" w:rsidRPr="001A3247">
        <w:rPr>
          <w:sz w:val="21"/>
          <w:szCs w:val="21"/>
          <w:lang w:val="en-US" w:eastAsia="zh-CN"/>
        </w:rPr>
        <w:t xml:space="preserve">A </w:t>
      </w:r>
      <w:r w:rsidR="00986F96" w:rsidRPr="001A3247">
        <w:rPr>
          <w:sz w:val="21"/>
          <w:szCs w:val="21"/>
          <w:lang w:val="en-US" w:eastAsia="zh-CN"/>
        </w:rPr>
        <w:t xml:space="preserve">control </w:t>
      </w:r>
      <w:r w:rsidR="00832892" w:rsidRPr="001A3247">
        <w:rPr>
          <w:sz w:val="21"/>
          <w:szCs w:val="21"/>
          <w:lang w:val="en-US" w:eastAsia="zh-CN"/>
        </w:rPr>
        <w:t>channel</w:t>
      </w:r>
      <w:r w:rsidR="008E0630" w:rsidRPr="001A3247">
        <w:rPr>
          <w:sz w:val="21"/>
          <w:szCs w:val="21"/>
          <w:lang w:val="en-US" w:eastAsia="zh-CN"/>
        </w:rPr>
        <w:t xml:space="preserve"> could</w:t>
      </w:r>
      <w:r w:rsidR="00986F96" w:rsidRPr="001A3247">
        <w:rPr>
          <w:sz w:val="21"/>
          <w:szCs w:val="21"/>
          <w:lang w:val="en-US" w:eastAsia="zh-CN"/>
        </w:rPr>
        <w:t xml:space="preserve"> be mapped to frequency-domain </w:t>
      </w:r>
      <w:r w:rsidR="00074AF9">
        <w:rPr>
          <w:sz w:val="21"/>
          <w:szCs w:val="21"/>
          <w:lang w:val="en-US" w:eastAsia="zh-CN"/>
        </w:rPr>
        <w:t xml:space="preserve">resource </w:t>
      </w:r>
      <w:r w:rsidR="00986F96" w:rsidRPr="001A3247">
        <w:rPr>
          <w:sz w:val="21"/>
          <w:szCs w:val="21"/>
          <w:lang w:val="en-US" w:eastAsia="zh-CN"/>
        </w:rPr>
        <w:t xml:space="preserve">with a basic unit of </w:t>
      </w:r>
      <w:r w:rsidR="00986F96" w:rsidRPr="00C87499">
        <w:rPr>
          <w:rFonts w:eastAsia="MS Mincho"/>
          <w:sz w:val="21"/>
          <w:szCs w:val="21"/>
          <w:lang w:eastAsia="ja-JP"/>
        </w:rPr>
        <w:t>“control subband”</w:t>
      </w:r>
      <w:r w:rsidR="005B451F" w:rsidRPr="001A3247">
        <w:rPr>
          <w:sz w:val="21"/>
          <w:szCs w:val="21"/>
          <w:lang w:eastAsia="ja-JP"/>
        </w:rPr>
        <w:t xml:space="preserve"> where a</w:t>
      </w:r>
      <w:r w:rsidR="00986F96" w:rsidRPr="00C87499">
        <w:rPr>
          <w:rFonts w:eastAsia="MS Mincho"/>
          <w:sz w:val="21"/>
          <w:szCs w:val="21"/>
          <w:lang w:eastAsia="ja-JP"/>
        </w:rPr>
        <w:t xml:space="preserve"> UE monitors for downlink control information in one or more control subband</w:t>
      </w:r>
      <w:r w:rsidR="00866F2C">
        <w:rPr>
          <w:rFonts w:eastAsia="MS Mincho"/>
          <w:sz w:val="21"/>
          <w:szCs w:val="21"/>
          <w:lang w:eastAsia="ja-JP"/>
        </w:rPr>
        <w:t>s</w:t>
      </w:r>
      <w:r w:rsidR="005B451F" w:rsidRPr="001A3247">
        <w:rPr>
          <w:sz w:val="21"/>
          <w:szCs w:val="21"/>
          <w:lang w:eastAsia="ja-JP"/>
        </w:rPr>
        <w:t>. The subband size should not be too large as it will be inflexible</w:t>
      </w:r>
      <w:r w:rsidR="00832892" w:rsidRPr="001A3247">
        <w:rPr>
          <w:sz w:val="21"/>
          <w:szCs w:val="21"/>
          <w:lang w:eastAsia="ja-JP"/>
        </w:rPr>
        <w:t xml:space="preserve"> for forward compatibility</w:t>
      </w:r>
      <w:r w:rsidR="005B451F" w:rsidRPr="001A3247">
        <w:rPr>
          <w:sz w:val="21"/>
          <w:szCs w:val="21"/>
          <w:lang w:eastAsia="ja-JP"/>
        </w:rPr>
        <w:t xml:space="preserve">, </w:t>
      </w:r>
      <w:r w:rsidR="00462B32">
        <w:rPr>
          <w:sz w:val="21"/>
          <w:szCs w:val="21"/>
          <w:lang w:eastAsia="ja-JP"/>
        </w:rPr>
        <w:t>hence</w:t>
      </w:r>
      <w:r w:rsidR="00832892" w:rsidRPr="001A3247">
        <w:rPr>
          <w:sz w:val="21"/>
          <w:szCs w:val="21"/>
          <w:lang w:eastAsia="ja-JP"/>
        </w:rPr>
        <w:t xml:space="preserve">, </w:t>
      </w:r>
      <w:r w:rsidR="005B451F" w:rsidRPr="001A3247">
        <w:rPr>
          <w:sz w:val="21"/>
          <w:szCs w:val="21"/>
          <w:lang w:eastAsia="ja-JP"/>
        </w:rPr>
        <w:t xml:space="preserve">it may be reasonable to align with the narrowband of </w:t>
      </w:r>
      <w:r w:rsidR="00BF1B36">
        <w:rPr>
          <w:sz w:val="21"/>
          <w:szCs w:val="21"/>
          <w:lang w:eastAsia="ja-JP"/>
        </w:rPr>
        <w:t xml:space="preserve">LTE </w:t>
      </w:r>
      <w:r w:rsidR="005B451F" w:rsidRPr="001A3247">
        <w:rPr>
          <w:sz w:val="21"/>
          <w:szCs w:val="21"/>
          <w:lang w:eastAsia="ja-JP"/>
        </w:rPr>
        <w:t>eMTC</w:t>
      </w:r>
      <w:r w:rsidR="00BF1B36">
        <w:rPr>
          <w:sz w:val="21"/>
          <w:szCs w:val="21"/>
          <w:lang w:eastAsia="ja-JP"/>
        </w:rPr>
        <w:t xml:space="preserve"> (or PSS/SSS, PBCH)</w:t>
      </w:r>
      <w:r w:rsidR="005B451F" w:rsidRPr="001A3247">
        <w:rPr>
          <w:sz w:val="21"/>
          <w:szCs w:val="21"/>
          <w:lang w:eastAsia="ja-JP"/>
        </w:rPr>
        <w:t xml:space="preserve"> which is 6RBs in frequency domain.</w:t>
      </w:r>
      <w:r w:rsidR="00A85594" w:rsidRPr="001A3247">
        <w:rPr>
          <w:sz w:val="21"/>
          <w:szCs w:val="21"/>
          <w:lang w:eastAsia="ja-JP"/>
        </w:rPr>
        <w:t xml:space="preserve"> This is </w:t>
      </w:r>
      <w:r w:rsidR="00BD4C45" w:rsidRPr="001A3247">
        <w:rPr>
          <w:sz w:val="21"/>
          <w:szCs w:val="21"/>
          <w:lang w:eastAsia="ja-JP"/>
        </w:rPr>
        <w:t>beneficial for reducing the complexity and power consumption for some UEs</w:t>
      </w:r>
      <w:r w:rsidR="00074AF9">
        <w:rPr>
          <w:sz w:val="21"/>
          <w:szCs w:val="21"/>
          <w:lang w:eastAsia="ja-JP"/>
        </w:rPr>
        <w:t xml:space="preserve"> when monitoring the control channels</w:t>
      </w:r>
      <w:r w:rsidR="00BD4C45" w:rsidRPr="001A3247">
        <w:rPr>
          <w:sz w:val="21"/>
          <w:szCs w:val="21"/>
          <w:lang w:eastAsia="ja-JP"/>
        </w:rPr>
        <w:t xml:space="preserve">. </w:t>
      </w:r>
      <w:r w:rsidR="00A85594" w:rsidRPr="001A3247">
        <w:rPr>
          <w:sz w:val="21"/>
          <w:szCs w:val="21"/>
          <w:lang w:eastAsia="ja-JP"/>
        </w:rPr>
        <w:t>Note that a UE can monitor one or more control subbands</w:t>
      </w:r>
      <w:r w:rsidR="00BD4C45" w:rsidRPr="001A3247">
        <w:rPr>
          <w:sz w:val="21"/>
          <w:szCs w:val="21"/>
          <w:lang w:eastAsia="ja-JP"/>
        </w:rPr>
        <w:t xml:space="preserve"> depending on its status (</w:t>
      </w:r>
      <w:r w:rsidR="00CD61D0" w:rsidRPr="001A3247">
        <w:rPr>
          <w:sz w:val="21"/>
          <w:szCs w:val="21"/>
          <w:lang w:eastAsia="ja-JP"/>
        </w:rPr>
        <w:t xml:space="preserve">e.g. </w:t>
      </w:r>
      <w:r w:rsidR="00BD4C45" w:rsidRPr="001A3247">
        <w:rPr>
          <w:sz w:val="21"/>
          <w:szCs w:val="21"/>
          <w:lang w:eastAsia="ja-JP"/>
        </w:rPr>
        <w:t>categ</w:t>
      </w:r>
      <w:r w:rsidR="000A65C8" w:rsidRPr="001A3247">
        <w:rPr>
          <w:sz w:val="21"/>
          <w:szCs w:val="21"/>
          <w:lang w:eastAsia="ja-JP"/>
        </w:rPr>
        <w:t>ory, i</w:t>
      </w:r>
      <w:r w:rsidR="00BD4C45" w:rsidRPr="001A3247">
        <w:rPr>
          <w:sz w:val="21"/>
          <w:szCs w:val="21"/>
          <w:lang w:eastAsia="ja-JP"/>
        </w:rPr>
        <w:t>dle mode, connected mod</w:t>
      </w:r>
      <w:r w:rsidR="00CD61D0" w:rsidRPr="001A3247">
        <w:rPr>
          <w:sz w:val="21"/>
          <w:szCs w:val="21"/>
          <w:lang w:eastAsia="ja-JP"/>
        </w:rPr>
        <w:t>e</w:t>
      </w:r>
      <w:r w:rsidR="001A3247" w:rsidRPr="001A3247">
        <w:rPr>
          <w:sz w:val="21"/>
          <w:szCs w:val="21"/>
          <w:lang w:eastAsia="ja-JP"/>
        </w:rPr>
        <w:t xml:space="preserve">) </w:t>
      </w:r>
      <w:r w:rsidR="00B853B6">
        <w:rPr>
          <w:sz w:val="21"/>
          <w:szCs w:val="21"/>
          <w:lang w:eastAsia="ja-JP"/>
        </w:rPr>
        <w:t xml:space="preserve">in which the </w:t>
      </w:r>
      <w:r w:rsidR="001A3247" w:rsidRPr="001A3247">
        <w:rPr>
          <w:sz w:val="21"/>
          <w:szCs w:val="21"/>
        </w:rPr>
        <w:t>subbands are either contiguous or distributed across the system bandwidth</w:t>
      </w:r>
      <w:r w:rsidR="00B853B6">
        <w:rPr>
          <w:sz w:val="21"/>
          <w:szCs w:val="21"/>
        </w:rPr>
        <w:t xml:space="preserve"> as shown on Figure 2.</w:t>
      </w:r>
      <w:r w:rsidR="00462B32">
        <w:rPr>
          <w:sz w:val="21"/>
          <w:szCs w:val="21"/>
        </w:rPr>
        <w:t xml:space="preserve"> </w:t>
      </w:r>
      <w:r w:rsidR="00462B32" w:rsidRPr="00462B32">
        <w:rPr>
          <w:sz w:val="21"/>
          <w:szCs w:val="21"/>
        </w:rPr>
        <w:t xml:space="preserve">This means that a </w:t>
      </w:r>
      <w:r w:rsidR="00462B32" w:rsidRPr="00462B32">
        <w:rPr>
          <w:rFonts w:hint="eastAsia"/>
          <w:sz w:val="21"/>
          <w:szCs w:val="21"/>
        </w:rPr>
        <w:t xml:space="preserve">DL control channel can </w:t>
      </w:r>
      <w:r w:rsidR="00462B32" w:rsidRPr="00462B32">
        <w:rPr>
          <w:sz w:val="21"/>
          <w:szCs w:val="21"/>
        </w:rPr>
        <w:t xml:space="preserve">be mapped </w:t>
      </w:r>
      <w:r w:rsidR="00A96CC5">
        <w:rPr>
          <w:sz w:val="21"/>
          <w:szCs w:val="21"/>
        </w:rPr>
        <w:t>to</w:t>
      </w:r>
      <w:r w:rsidR="00462B32" w:rsidRPr="00462B32">
        <w:rPr>
          <w:sz w:val="21"/>
          <w:szCs w:val="21"/>
        </w:rPr>
        <w:t xml:space="preserve"> one or more NR-CCEs within </w:t>
      </w:r>
      <w:r w:rsidR="00FE0530" w:rsidRPr="00462B32">
        <w:rPr>
          <w:sz w:val="21"/>
          <w:szCs w:val="21"/>
        </w:rPr>
        <w:t>one or more</w:t>
      </w:r>
      <w:r w:rsidR="00462B32">
        <w:rPr>
          <w:sz w:val="21"/>
          <w:szCs w:val="21"/>
        </w:rPr>
        <w:t xml:space="preserve"> </w:t>
      </w:r>
      <w:r w:rsidR="00462B32">
        <w:rPr>
          <w:rFonts w:eastAsia="MS Mincho"/>
          <w:sz w:val="21"/>
          <w:szCs w:val="21"/>
          <w:lang w:eastAsia="ja-JP"/>
        </w:rPr>
        <w:t>control subband</w:t>
      </w:r>
      <w:r w:rsidR="00FE0530">
        <w:rPr>
          <w:rFonts w:eastAsia="MS Mincho"/>
          <w:sz w:val="21"/>
          <w:szCs w:val="21"/>
          <w:lang w:eastAsia="ja-JP"/>
        </w:rPr>
        <w:t>s</w:t>
      </w:r>
      <w:r w:rsidR="00462B32" w:rsidRPr="001A3247">
        <w:rPr>
          <w:sz w:val="21"/>
          <w:szCs w:val="21"/>
          <w:lang w:eastAsia="ja-JP"/>
        </w:rPr>
        <w:t>.</w:t>
      </w:r>
    </w:p>
    <w:p w:rsidR="00986F96" w:rsidRDefault="00112232" w:rsidP="003E2493">
      <w:pPr>
        <w:jc w:val="center"/>
        <w:rPr>
          <w:sz w:val="21"/>
          <w:szCs w:val="21"/>
          <w:lang w:eastAsia="ja-JP"/>
        </w:rPr>
      </w:pPr>
      <w:r w:rsidRPr="00112232">
        <w:rPr>
          <w:noProof/>
          <w:lang w:eastAsia="en-GB"/>
        </w:rPr>
        <w:drawing>
          <wp:inline distT="0" distB="0" distL="0" distR="0">
            <wp:extent cx="3562926" cy="1276184"/>
            <wp:effectExtent l="0" t="0" r="0" b="63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4989" cy="1305578"/>
                    </a:xfrm>
                    <a:prstGeom prst="rect">
                      <a:avLst/>
                    </a:prstGeom>
                    <a:noFill/>
                    <a:ln>
                      <a:noFill/>
                    </a:ln>
                  </pic:spPr>
                </pic:pic>
              </a:graphicData>
            </a:graphic>
          </wp:inline>
        </w:drawing>
      </w:r>
    </w:p>
    <w:p w:rsidR="00112232" w:rsidRPr="00691182" w:rsidRDefault="00112232" w:rsidP="00112232">
      <w:pPr>
        <w:ind w:left="1680" w:firstLine="840"/>
        <w:jc w:val="both"/>
        <w:rPr>
          <w:b/>
          <w:lang w:eastAsia="ja-JP"/>
        </w:rPr>
      </w:pPr>
      <w:r>
        <w:rPr>
          <w:b/>
          <w:lang w:eastAsia="ja-JP"/>
        </w:rPr>
        <w:t>Figure 2</w:t>
      </w:r>
      <w:r w:rsidRPr="00691182">
        <w:rPr>
          <w:b/>
          <w:lang w:eastAsia="ja-JP"/>
        </w:rPr>
        <w:t xml:space="preserve">. </w:t>
      </w:r>
      <w:r w:rsidR="00B51708">
        <w:rPr>
          <w:b/>
          <w:lang w:eastAsia="ja-JP"/>
        </w:rPr>
        <w:t xml:space="preserve">Example of </w:t>
      </w:r>
      <w:r>
        <w:rPr>
          <w:b/>
          <w:lang w:eastAsia="ja-JP"/>
        </w:rPr>
        <w:t>Configurable</w:t>
      </w:r>
      <w:r w:rsidR="008204AD">
        <w:rPr>
          <w:b/>
          <w:lang w:eastAsia="ja-JP"/>
        </w:rPr>
        <w:t xml:space="preserve"> </w:t>
      </w:r>
      <w:r>
        <w:rPr>
          <w:b/>
          <w:lang w:eastAsia="ja-JP"/>
        </w:rPr>
        <w:t>“Control subbands”</w:t>
      </w:r>
    </w:p>
    <w:p w:rsidR="00112232" w:rsidRDefault="00112232" w:rsidP="003E2493">
      <w:pPr>
        <w:jc w:val="center"/>
        <w:rPr>
          <w:sz w:val="21"/>
          <w:szCs w:val="21"/>
          <w:lang w:eastAsia="ja-JP"/>
        </w:rPr>
      </w:pPr>
    </w:p>
    <w:p w:rsidR="000B3FDA" w:rsidRPr="000B3FDA" w:rsidRDefault="00832892" w:rsidP="000B3FDA">
      <w:pPr>
        <w:jc w:val="both"/>
        <w:rPr>
          <w:b/>
          <w:sz w:val="21"/>
          <w:szCs w:val="21"/>
          <w:lang w:eastAsia="ja-JP"/>
        </w:rPr>
      </w:pPr>
      <w:r w:rsidRPr="00592482">
        <w:rPr>
          <w:b/>
          <w:sz w:val="21"/>
          <w:szCs w:val="21"/>
          <w:lang w:eastAsia="ja-JP"/>
        </w:rPr>
        <w:t>Observation</w:t>
      </w:r>
      <w:r w:rsidR="000B3FDA">
        <w:rPr>
          <w:b/>
          <w:sz w:val="21"/>
          <w:szCs w:val="21"/>
          <w:lang w:eastAsia="ja-JP"/>
        </w:rPr>
        <w:t xml:space="preserve"> 2</w:t>
      </w:r>
      <w:r w:rsidRPr="00592482">
        <w:rPr>
          <w:b/>
          <w:sz w:val="21"/>
          <w:szCs w:val="21"/>
          <w:lang w:eastAsia="ja-JP"/>
        </w:rPr>
        <w:t xml:space="preserve">: </w:t>
      </w:r>
      <w:r w:rsidR="000B3FDA" w:rsidRPr="000B3FDA">
        <w:rPr>
          <w:b/>
          <w:sz w:val="21"/>
          <w:szCs w:val="21"/>
          <w:lang w:eastAsia="ja-JP"/>
        </w:rPr>
        <w:t xml:space="preserve">The </w:t>
      </w:r>
      <w:r w:rsidR="008737CE">
        <w:rPr>
          <w:b/>
          <w:sz w:val="21"/>
          <w:szCs w:val="21"/>
          <w:lang w:eastAsia="ja-JP"/>
        </w:rPr>
        <w:t xml:space="preserve">control </w:t>
      </w:r>
      <w:r w:rsidR="000B3FDA" w:rsidRPr="000B3FDA">
        <w:rPr>
          <w:b/>
          <w:sz w:val="21"/>
          <w:szCs w:val="21"/>
          <w:lang w:eastAsia="ja-JP"/>
        </w:rPr>
        <w:t>subband size should not be too large as it will be inflexible for forward compatibility, so, it may be reasonable to align with the narrowband of eMTC which is 6RBs in frequency domain.</w:t>
      </w:r>
      <w:r w:rsidR="00EB63A7">
        <w:rPr>
          <w:b/>
          <w:sz w:val="21"/>
          <w:szCs w:val="21"/>
          <w:lang w:eastAsia="ja-JP"/>
        </w:rPr>
        <w:t xml:space="preserve"> A UE can monitor one or more control subbands.</w:t>
      </w:r>
    </w:p>
    <w:p w:rsidR="00994FD4" w:rsidRPr="00306FD1" w:rsidRDefault="000A65C8" w:rsidP="006944D9">
      <w:pPr>
        <w:jc w:val="both"/>
        <w:rPr>
          <w:sz w:val="21"/>
          <w:szCs w:val="21"/>
          <w:lang w:eastAsia="ja-JP"/>
        </w:rPr>
      </w:pPr>
      <w:r>
        <w:rPr>
          <w:sz w:val="21"/>
          <w:szCs w:val="21"/>
          <w:lang w:val="en-US" w:eastAsia="zh-CN"/>
        </w:rPr>
        <w:t xml:space="preserve">In time-domain, </w:t>
      </w:r>
      <w:r w:rsidR="006944D9">
        <w:rPr>
          <w:sz w:val="21"/>
          <w:szCs w:val="21"/>
          <w:lang w:val="en-US" w:eastAsia="zh-CN"/>
        </w:rPr>
        <w:t xml:space="preserve">a control channel can be </w:t>
      </w:r>
      <w:r w:rsidR="008723E2">
        <w:rPr>
          <w:sz w:val="21"/>
          <w:szCs w:val="21"/>
          <w:lang w:val="en-US" w:eastAsia="zh-CN"/>
        </w:rPr>
        <w:t xml:space="preserve">mapped </w:t>
      </w:r>
      <w:r w:rsidR="006944D9">
        <w:rPr>
          <w:sz w:val="21"/>
          <w:szCs w:val="21"/>
          <w:lang w:val="en-US" w:eastAsia="zh-CN"/>
        </w:rPr>
        <w:t xml:space="preserve">to one or more OFDM symbols at the beginning of the slot. The main benefits are </w:t>
      </w:r>
      <w:r w:rsidR="006944D9" w:rsidRPr="006944D9">
        <w:rPr>
          <w:sz w:val="21"/>
          <w:szCs w:val="21"/>
          <w:lang w:eastAsia="ja-JP"/>
        </w:rPr>
        <w:t>early decoding and less buffering</w:t>
      </w:r>
      <w:r w:rsidR="006944D9">
        <w:rPr>
          <w:sz w:val="21"/>
          <w:szCs w:val="21"/>
          <w:lang w:eastAsia="ja-JP"/>
        </w:rPr>
        <w:t xml:space="preserve"> compare to when the control spans </w:t>
      </w:r>
      <w:r w:rsidR="005D5944">
        <w:rPr>
          <w:sz w:val="21"/>
          <w:szCs w:val="21"/>
          <w:lang w:eastAsia="ja-JP"/>
        </w:rPr>
        <w:t>to the end of the</w:t>
      </w:r>
      <w:r w:rsidR="006944D9">
        <w:rPr>
          <w:sz w:val="21"/>
          <w:szCs w:val="21"/>
          <w:lang w:eastAsia="ja-JP"/>
        </w:rPr>
        <w:t xml:space="preserve"> slot.</w:t>
      </w:r>
      <w:r w:rsidR="008723E2">
        <w:rPr>
          <w:sz w:val="21"/>
          <w:szCs w:val="21"/>
          <w:lang w:eastAsia="ja-JP"/>
        </w:rPr>
        <w:t xml:space="preserve"> However, it is unclear how many OFDM symbols are needed for different applications of the NR. </w:t>
      </w:r>
      <w:r w:rsidR="007E760F">
        <w:rPr>
          <w:sz w:val="21"/>
          <w:szCs w:val="21"/>
          <w:lang w:eastAsia="ja-JP"/>
        </w:rPr>
        <w:t xml:space="preserve">One way is for </w:t>
      </w:r>
      <w:r w:rsidR="00994FD4">
        <w:rPr>
          <w:sz w:val="21"/>
          <w:szCs w:val="21"/>
          <w:lang w:eastAsia="ja-JP"/>
        </w:rPr>
        <w:lastRenderedPageBreak/>
        <w:t xml:space="preserve">at </w:t>
      </w:r>
      <w:r w:rsidR="007E760F">
        <w:rPr>
          <w:sz w:val="21"/>
          <w:szCs w:val="21"/>
          <w:lang w:eastAsia="ja-JP"/>
        </w:rPr>
        <w:t xml:space="preserve">least </w:t>
      </w:r>
      <w:r w:rsidR="008723E2">
        <w:rPr>
          <w:sz w:val="21"/>
          <w:szCs w:val="21"/>
          <w:lang w:eastAsia="ja-JP"/>
        </w:rPr>
        <w:t xml:space="preserve">common search space </w:t>
      </w:r>
      <w:r w:rsidR="00056B86">
        <w:rPr>
          <w:sz w:val="21"/>
          <w:szCs w:val="21"/>
          <w:lang w:eastAsia="ja-JP"/>
        </w:rPr>
        <w:t xml:space="preserve">in which the precoding is same for both </w:t>
      </w:r>
      <w:r w:rsidR="005D5944">
        <w:rPr>
          <w:sz w:val="21"/>
          <w:szCs w:val="21"/>
          <w:lang w:eastAsia="ja-JP"/>
        </w:rPr>
        <w:t>B</w:t>
      </w:r>
      <w:r w:rsidR="00056B86">
        <w:rPr>
          <w:sz w:val="21"/>
          <w:szCs w:val="21"/>
          <w:lang w:eastAsia="ja-JP"/>
        </w:rPr>
        <w:t>RS and common control information</w:t>
      </w:r>
      <w:r w:rsidR="008723E2">
        <w:rPr>
          <w:sz w:val="21"/>
          <w:szCs w:val="21"/>
          <w:lang w:eastAsia="ja-JP"/>
        </w:rPr>
        <w:t xml:space="preserve">, </w:t>
      </w:r>
      <w:r w:rsidR="00E239D6">
        <w:rPr>
          <w:sz w:val="21"/>
          <w:szCs w:val="21"/>
          <w:lang w:eastAsia="ja-JP"/>
        </w:rPr>
        <w:t xml:space="preserve">the </w:t>
      </w:r>
      <w:r w:rsidR="006C039A">
        <w:rPr>
          <w:sz w:val="21"/>
          <w:szCs w:val="21"/>
          <w:lang w:eastAsia="ja-JP"/>
        </w:rPr>
        <w:t>number of OFDM symbols c</w:t>
      </w:r>
      <w:r w:rsidR="008723E2">
        <w:rPr>
          <w:sz w:val="21"/>
          <w:szCs w:val="21"/>
          <w:lang w:eastAsia="ja-JP"/>
        </w:rPr>
        <w:t>ould be</w:t>
      </w:r>
      <w:r w:rsidR="007E760F">
        <w:rPr>
          <w:sz w:val="21"/>
          <w:szCs w:val="21"/>
          <w:lang w:eastAsia="ja-JP"/>
        </w:rPr>
        <w:t xml:space="preserve"> fixed in time domain </w:t>
      </w:r>
      <w:r w:rsidR="00306FD1">
        <w:rPr>
          <w:sz w:val="21"/>
          <w:szCs w:val="21"/>
          <w:lang w:eastAsia="ja-JP"/>
        </w:rPr>
        <w:t xml:space="preserve">while the </w:t>
      </w:r>
      <w:r w:rsidR="006C039A">
        <w:rPr>
          <w:sz w:val="21"/>
          <w:szCs w:val="21"/>
          <w:lang w:eastAsia="ja-JP"/>
        </w:rPr>
        <w:t>number of control subbands c</w:t>
      </w:r>
      <w:r w:rsidR="007E760F">
        <w:rPr>
          <w:sz w:val="21"/>
          <w:szCs w:val="21"/>
          <w:lang w:eastAsia="ja-JP"/>
        </w:rPr>
        <w:t xml:space="preserve">ould be configurable </w:t>
      </w:r>
      <w:r w:rsidR="00306FD1" w:rsidRPr="00306FD1">
        <w:rPr>
          <w:sz w:val="21"/>
          <w:szCs w:val="21"/>
          <w:lang w:eastAsia="ja-JP"/>
        </w:rPr>
        <w:t>in order to allow for interference coordination and future extension</w:t>
      </w:r>
      <w:r w:rsidR="00994FD4" w:rsidRPr="00306FD1">
        <w:rPr>
          <w:sz w:val="21"/>
          <w:szCs w:val="21"/>
          <w:lang w:eastAsia="ja-JP"/>
        </w:rPr>
        <w:t>.</w:t>
      </w:r>
    </w:p>
    <w:p w:rsidR="006944D9" w:rsidRPr="00E239D6" w:rsidRDefault="00994FD4" w:rsidP="006944D9">
      <w:pPr>
        <w:jc w:val="both"/>
        <w:rPr>
          <w:b/>
          <w:sz w:val="21"/>
          <w:szCs w:val="21"/>
          <w:lang w:eastAsia="ja-JP"/>
        </w:rPr>
      </w:pPr>
      <w:r w:rsidRPr="00E239D6">
        <w:rPr>
          <w:b/>
          <w:sz w:val="21"/>
          <w:szCs w:val="21"/>
          <w:lang w:eastAsia="ja-JP"/>
        </w:rPr>
        <w:t xml:space="preserve">Observation 3: At least for common search space </w:t>
      </w:r>
      <w:r w:rsidR="00E239D6" w:rsidRPr="00E239D6">
        <w:rPr>
          <w:b/>
          <w:sz w:val="21"/>
          <w:szCs w:val="21"/>
          <w:lang w:eastAsia="ja-JP"/>
        </w:rPr>
        <w:t xml:space="preserve">in which the precoding is same for both </w:t>
      </w:r>
      <w:r w:rsidR="00D96132">
        <w:rPr>
          <w:b/>
          <w:sz w:val="21"/>
          <w:szCs w:val="21"/>
          <w:lang w:eastAsia="ja-JP"/>
        </w:rPr>
        <w:t>B</w:t>
      </w:r>
      <w:r w:rsidR="00E239D6" w:rsidRPr="00E239D6">
        <w:rPr>
          <w:b/>
          <w:sz w:val="21"/>
          <w:szCs w:val="21"/>
          <w:lang w:eastAsia="ja-JP"/>
        </w:rPr>
        <w:t>RS and common control information</w:t>
      </w:r>
      <w:r w:rsidRPr="00E239D6">
        <w:rPr>
          <w:b/>
          <w:sz w:val="21"/>
          <w:szCs w:val="21"/>
          <w:lang w:eastAsia="ja-JP"/>
        </w:rPr>
        <w:t xml:space="preserve">, </w:t>
      </w:r>
      <w:r w:rsidR="00E239D6" w:rsidRPr="00E239D6">
        <w:rPr>
          <w:b/>
          <w:sz w:val="21"/>
          <w:szCs w:val="21"/>
          <w:lang w:eastAsia="ja-JP"/>
        </w:rPr>
        <w:t xml:space="preserve">the </w:t>
      </w:r>
      <w:r w:rsidRPr="00E239D6">
        <w:rPr>
          <w:b/>
          <w:sz w:val="21"/>
          <w:szCs w:val="21"/>
          <w:lang w:eastAsia="ja-JP"/>
        </w:rPr>
        <w:t xml:space="preserve">number of OFDM symbols </w:t>
      </w:r>
      <w:r w:rsidR="005E384E" w:rsidRPr="00E239D6">
        <w:rPr>
          <w:b/>
          <w:sz w:val="21"/>
          <w:szCs w:val="21"/>
          <w:lang w:eastAsia="ja-JP"/>
        </w:rPr>
        <w:t xml:space="preserve">in time domain </w:t>
      </w:r>
      <w:r w:rsidRPr="00E239D6">
        <w:rPr>
          <w:b/>
          <w:sz w:val="21"/>
          <w:szCs w:val="21"/>
          <w:lang w:eastAsia="ja-JP"/>
        </w:rPr>
        <w:t xml:space="preserve">should be fixed in time domain </w:t>
      </w:r>
      <w:r w:rsidR="00306FD1" w:rsidRPr="00E239D6">
        <w:rPr>
          <w:b/>
          <w:sz w:val="21"/>
          <w:szCs w:val="21"/>
          <w:lang w:eastAsia="ja-JP"/>
        </w:rPr>
        <w:t>while</w:t>
      </w:r>
      <w:r w:rsidRPr="00E239D6">
        <w:rPr>
          <w:b/>
          <w:sz w:val="21"/>
          <w:szCs w:val="21"/>
          <w:lang w:eastAsia="ja-JP"/>
        </w:rPr>
        <w:t xml:space="preserve"> </w:t>
      </w:r>
      <w:r w:rsidR="00306FD1" w:rsidRPr="00E239D6">
        <w:rPr>
          <w:b/>
          <w:sz w:val="21"/>
          <w:szCs w:val="21"/>
          <w:lang w:eastAsia="ja-JP"/>
        </w:rPr>
        <w:t xml:space="preserve">the </w:t>
      </w:r>
      <w:r w:rsidRPr="00E239D6">
        <w:rPr>
          <w:b/>
          <w:sz w:val="21"/>
          <w:szCs w:val="21"/>
          <w:lang w:eastAsia="ja-JP"/>
        </w:rPr>
        <w:t>number of control subbands should be configurable in order to allow for interference coordination</w:t>
      </w:r>
      <w:r w:rsidR="00D8265B" w:rsidRPr="00E239D6">
        <w:rPr>
          <w:b/>
          <w:sz w:val="21"/>
          <w:szCs w:val="21"/>
          <w:lang w:eastAsia="ja-JP"/>
        </w:rPr>
        <w:t xml:space="preserve"> and future extension</w:t>
      </w:r>
      <w:r w:rsidRPr="00E239D6">
        <w:rPr>
          <w:b/>
          <w:sz w:val="21"/>
          <w:szCs w:val="21"/>
          <w:lang w:eastAsia="ja-JP"/>
        </w:rPr>
        <w:t>.</w:t>
      </w:r>
    </w:p>
    <w:p w:rsidR="00A95E70" w:rsidRDefault="00E337BC" w:rsidP="00E337BC">
      <w:pPr>
        <w:jc w:val="both"/>
        <w:rPr>
          <w:rFonts w:cs="Arial"/>
          <w:sz w:val="21"/>
          <w:szCs w:val="21"/>
          <w:lang w:val="en-US" w:eastAsia="zh-CN"/>
        </w:rPr>
      </w:pPr>
      <w:r w:rsidRPr="00190CD2">
        <w:rPr>
          <w:rFonts w:cs="Arial"/>
          <w:b/>
          <w:sz w:val="21"/>
          <w:szCs w:val="21"/>
          <w:u w:val="single"/>
          <w:lang w:val="en-US" w:eastAsia="zh-CN"/>
        </w:rPr>
        <w:t>Blind decoding reduction</w:t>
      </w:r>
      <w:r w:rsidRPr="001A3247">
        <w:rPr>
          <w:rFonts w:cs="Arial"/>
          <w:b/>
          <w:sz w:val="21"/>
          <w:szCs w:val="21"/>
          <w:lang w:val="en-US" w:eastAsia="zh-CN"/>
        </w:rPr>
        <w:t>:</w:t>
      </w:r>
      <w:r w:rsidRPr="001A3247">
        <w:rPr>
          <w:rFonts w:cs="Arial"/>
          <w:sz w:val="21"/>
          <w:szCs w:val="21"/>
          <w:lang w:val="en-US" w:eastAsia="zh-CN"/>
        </w:rPr>
        <w:t xml:space="preserve"> </w:t>
      </w:r>
      <w:r>
        <w:rPr>
          <w:rFonts w:cs="Arial"/>
          <w:sz w:val="21"/>
          <w:szCs w:val="21"/>
          <w:lang w:val="en-US" w:eastAsia="zh-CN"/>
        </w:rPr>
        <w:t xml:space="preserve">Blind decoding has an impact on UE complexity, power consumption as well as </w:t>
      </w:r>
      <w:r w:rsidR="0064599E">
        <w:rPr>
          <w:rFonts w:cs="Arial"/>
          <w:sz w:val="21"/>
          <w:szCs w:val="21"/>
          <w:lang w:val="en-US" w:eastAsia="zh-CN"/>
        </w:rPr>
        <w:t xml:space="preserve">decoding </w:t>
      </w:r>
      <w:r>
        <w:rPr>
          <w:rFonts w:cs="Arial"/>
          <w:sz w:val="21"/>
          <w:szCs w:val="21"/>
          <w:lang w:val="en-US" w:eastAsia="zh-CN"/>
        </w:rPr>
        <w:t xml:space="preserve">latency. </w:t>
      </w:r>
      <w:r>
        <w:rPr>
          <w:sz w:val="21"/>
          <w:szCs w:val="21"/>
          <w:lang w:val="en-US" w:eastAsia="zh-CN"/>
        </w:rPr>
        <w:t>So</w:t>
      </w:r>
      <w:r w:rsidR="00370B06" w:rsidRPr="00FE6212">
        <w:rPr>
          <w:rFonts w:cs="Arial"/>
          <w:sz w:val="21"/>
          <w:szCs w:val="21"/>
          <w:lang w:val="en-US" w:eastAsia="zh-CN"/>
        </w:rPr>
        <w:t xml:space="preserve"> methods </w:t>
      </w:r>
      <w:r w:rsidR="00316A81" w:rsidRPr="00FE6212">
        <w:rPr>
          <w:rFonts w:cs="Arial"/>
          <w:sz w:val="21"/>
          <w:szCs w:val="21"/>
          <w:lang w:val="en-US" w:eastAsia="zh-CN"/>
        </w:rPr>
        <w:t xml:space="preserve">for </w:t>
      </w:r>
      <w:r>
        <w:rPr>
          <w:rFonts w:cs="Arial"/>
          <w:sz w:val="21"/>
          <w:szCs w:val="21"/>
          <w:lang w:val="en-US" w:eastAsia="zh-CN"/>
        </w:rPr>
        <w:t xml:space="preserve">blind decoding reduction has to be </w:t>
      </w:r>
      <w:r w:rsidR="00BB5D68" w:rsidRPr="00FE6212">
        <w:rPr>
          <w:rFonts w:cs="Arial"/>
          <w:sz w:val="21"/>
          <w:szCs w:val="21"/>
          <w:lang w:val="en-US" w:eastAsia="zh-CN"/>
        </w:rPr>
        <w:t>investigated</w:t>
      </w:r>
      <w:r w:rsidR="004D3E18" w:rsidRPr="00FE6212">
        <w:rPr>
          <w:rFonts w:cs="Arial"/>
          <w:sz w:val="21"/>
          <w:szCs w:val="21"/>
          <w:lang w:val="en-US" w:eastAsia="zh-CN"/>
        </w:rPr>
        <w:t xml:space="preserve"> further</w:t>
      </w:r>
      <w:r w:rsidR="007F1D78" w:rsidRPr="00FE6212">
        <w:rPr>
          <w:rFonts w:cs="Arial"/>
          <w:sz w:val="21"/>
          <w:szCs w:val="21"/>
          <w:lang w:val="en-US" w:eastAsia="zh-CN"/>
        </w:rPr>
        <w:t xml:space="preserve">. </w:t>
      </w:r>
      <w:r w:rsidR="00214BC0">
        <w:rPr>
          <w:rFonts w:cs="Arial"/>
          <w:sz w:val="21"/>
          <w:szCs w:val="21"/>
          <w:lang w:val="en-US" w:eastAsia="zh-CN"/>
        </w:rPr>
        <w:t xml:space="preserve">One method already used in LTE is the </w:t>
      </w:r>
      <w:r w:rsidR="00C21206" w:rsidRPr="00FE6212">
        <w:rPr>
          <w:rFonts w:cs="Arial"/>
          <w:sz w:val="21"/>
          <w:szCs w:val="21"/>
          <w:lang w:val="en-US" w:eastAsia="zh-CN"/>
        </w:rPr>
        <w:t>differentiation bit for compact DCI formats (</w:t>
      </w:r>
      <w:r w:rsidR="00316A81" w:rsidRPr="00FE6212">
        <w:rPr>
          <w:rFonts w:cs="Arial"/>
          <w:sz w:val="21"/>
          <w:szCs w:val="21"/>
          <w:lang w:val="en-US" w:eastAsia="zh-CN"/>
        </w:rPr>
        <w:t xml:space="preserve">e.g. DCI formats </w:t>
      </w:r>
      <w:r w:rsidR="001B4938">
        <w:rPr>
          <w:rFonts w:cs="Arial"/>
          <w:sz w:val="21"/>
          <w:szCs w:val="21"/>
          <w:lang w:val="en-US" w:eastAsia="zh-CN"/>
        </w:rPr>
        <w:t>0</w:t>
      </w:r>
      <w:r w:rsidR="00316A81" w:rsidRPr="00FE6212">
        <w:rPr>
          <w:rFonts w:cs="Arial"/>
          <w:sz w:val="21"/>
          <w:szCs w:val="21"/>
          <w:lang w:val="en-US" w:eastAsia="zh-CN"/>
        </w:rPr>
        <w:t>/</w:t>
      </w:r>
      <w:r w:rsidR="001B4938">
        <w:rPr>
          <w:rFonts w:cs="Arial"/>
          <w:sz w:val="21"/>
          <w:szCs w:val="21"/>
          <w:lang w:val="en-US" w:eastAsia="zh-CN"/>
        </w:rPr>
        <w:t>1</w:t>
      </w:r>
      <w:r w:rsidR="00316A81" w:rsidRPr="00FE6212">
        <w:rPr>
          <w:rFonts w:cs="Arial"/>
          <w:sz w:val="21"/>
          <w:szCs w:val="21"/>
          <w:lang w:val="en-US" w:eastAsia="zh-CN"/>
        </w:rPr>
        <w:t>A)</w:t>
      </w:r>
      <w:r w:rsidR="0064599E">
        <w:rPr>
          <w:rFonts w:cs="Arial"/>
          <w:sz w:val="21"/>
          <w:szCs w:val="21"/>
          <w:lang w:val="en-US" w:eastAsia="zh-CN"/>
        </w:rPr>
        <w:t xml:space="preserve">, </w:t>
      </w:r>
      <w:r w:rsidR="005B6CC0">
        <w:rPr>
          <w:rFonts w:cs="Arial"/>
          <w:sz w:val="21"/>
          <w:szCs w:val="21"/>
          <w:lang w:val="en-US" w:eastAsia="zh-CN"/>
        </w:rPr>
        <w:t xml:space="preserve">and </w:t>
      </w:r>
      <w:r w:rsidR="0064599E">
        <w:rPr>
          <w:rFonts w:cs="Arial"/>
          <w:sz w:val="21"/>
          <w:szCs w:val="21"/>
          <w:lang w:val="en-US" w:eastAsia="zh-CN"/>
        </w:rPr>
        <w:t>therefore it is beneficial to be</w:t>
      </w:r>
      <w:r w:rsidR="00402C9F" w:rsidRPr="00FE6212">
        <w:rPr>
          <w:rFonts w:cs="Arial"/>
          <w:sz w:val="21"/>
          <w:szCs w:val="21"/>
          <w:lang w:val="en-US" w:eastAsia="zh-CN"/>
        </w:rPr>
        <w:t xml:space="preserve"> extended to contain more </w:t>
      </w:r>
      <w:r w:rsidR="0064599E">
        <w:rPr>
          <w:rFonts w:cs="Arial"/>
          <w:sz w:val="21"/>
          <w:szCs w:val="21"/>
          <w:lang w:val="en-US" w:eastAsia="zh-CN"/>
        </w:rPr>
        <w:t xml:space="preserve">bits to differentiate more </w:t>
      </w:r>
      <w:r w:rsidR="00402C9F" w:rsidRPr="00FE6212">
        <w:rPr>
          <w:rFonts w:cs="Arial"/>
          <w:sz w:val="21"/>
          <w:szCs w:val="21"/>
          <w:lang w:val="en-US" w:eastAsia="zh-CN"/>
        </w:rPr>
        <w:t>DCI formats (e.g. 2</w:t>
      </w:r>
      <w:r w:rsidR="0064599E">
        <w:rPr>
          <w:rFonts w:cs="Arial"/>
          <w:sz w:val="21"/>
          <w:szCs w:val="21"/>
          <w:lang w:val="en-US" w:eastAsia="zh-CN"/>
        </w:rPr>
        <w:t xml:space="preserve"> or 3</w:t>
      </w:r>
      <w:r w:rsidR="00402C9F" w:rsidRPr="00FE6212">
        <w:rPr>
          <w:rFonts w:cs="Arial"/>
          <w:sz w:val="21"/>
          <w:szCs w:val="21"/>
          <w:lang w:val="en-US" w:eastAsia="zh-CN"/>
        </w:rPr>
        <w:t xml:space="preserve"> bits</w:t>
      </w:r>
      <w:r w:rsidR="007F1D78" w:rsidRPr="00FE6212">
        <w:rPr>
          <w:rFonts w:cs="Arial"/>
          <w:sz w:val="21"/>
          <w:szCs w:val="21"/>
          <w:lang w:val="en-US" w:eastAsia="zh-CN"/>
        </w:rPr>
        <w:t xml:space="preserve">) </w:t>
      </w:r>
      <w:r w:rsidR="00CF1BF2">
        <w:rPr>
          <w:rFonts w:cs="Arial"/>
          <w:sz w:val="21"/>
          <w:szCs w:val="21"/>
          <w:lang w:val="en-US" w:eastAsia="zh-CN"/>
        </w:rPr>
        <w:t xml:space="preserve">for NR </w:t>
      </w:r>
      <w:r w:rsidR="007F1D78" w:rsidRPr="00FE6212">
        <w:rPr>
          <w:rFonts w:cs="Arial"/>
          <w:sz w:val="21"/>
          <w:szCs w:val="21"/>
          <w:lang w:val="en-US" w:eastAsia="zh-CN"/>
        </w:rPr>
        <w:t>in order to reduce the number of blind decodings</w:t>
      </w:r>
      <w:r w:rsidR="00E367CD">
        <w:rPr>
          <w:rFonts w:cs="Arial"/>
          <w:sz w:val="21"/>
          <w:szCs w:val="21"/>
          <w:lang w:val="en-US" w:eastAsia="zh-CN"/>
        </w:rPr>
        <w:t xml:space="preserve"> </w:t>
      </w:r>
      <w:r w:rsidR="009B6188" w:rsidRPr="00FE6212">
        <w:rPr>
          <w:rFonts w:cs="Arial"/>
          <w:sz w:val="21"/>
          <w:szCs w:val="21"/>
          <w:lang w:val="en-US" w:eastAsia="zh-CN"/>
        </w:rPr>
        <w:t>at the terminal.</w:t>
      </w:r>
    </w:p>
    <w:p w:rsidR="00594172" w:rsidRPr="00594172" w:rsidRDefault="00594172" w:rsidP="00594172">
      <w:pPr>
        <w:jc w:val="both"/>
        <w:rPr>
          <w:rFonts w:cs="Arial"/>
          <w:b/>
          <w:sz w:val="21"/>
          <w:szCs w:val="21"/>
          <w:lang w:val="en-US" w:eastAsia="zh-CN"/>
        </w:rPr>
      </w:pPr>
      <w:r w:rsidRPr="00594172">
        <w:rPr>
          <w:b/>
          <w:sz w:val="21"/>
          <w:szCs w:val="21"/>
          <w:lang w:eastAsia="ja-JP"/>
        </w:rPr>
        <w:t xml:space="preserve">Observation 4: </w:t>
      </w:r>
      <w:r>
        <w:rPr>
          <w:b/>
          <w:sz w:val="21"/>
          <w:szCs w:val="21"/>
          <w:lang w:eastAsia="ja-JP"/>
        </w:rPr>
        <w:t>For b</w:t>
      </w:r>
      <w:r w:rsidR="00EF59AE">
        <w:rPr>
          <w:b/>
          <w:sz w:val="21"/>
          <w:szCs w:val="21"/>
          <w:lang w:eastAsia="ja-JP"/>
        </w:rPr>
        <w:t>l</w:t>
      </w:r>
      <w:r>
        <w:rPr>
          <w:b/>
          <w:sz w:val="21"/>
          <w:szCs w:val="21"/>
          <w:lang w:eastAsia="ja-JP"/>
        </w:rPr>
        <w:t xml:space="preserve">ind decoding reduction, </w:t>
      </w:r>
      <w:r w:rsidR="00190CD2" w:rsidRPr="00594172">
        <w:rPr>
          <w:rFonts w:cs="Arial"/>
          <w:b/>
          <w:sz w:val="21"/>
          <w:szCs w:val="21"/>
          <w:lang w:val="en-US" w:eastAsia="zh-CN"/>
        </w:rPr>
        <w:t>one</w:t>
      </w:r>
      <w:r w:rsidRPr="00594172">
        <w:rPr>
          <w:rFonts w:cs="Arial"/>
          <w:b/>
          <w:sz w:val="21"/>
          <w:szCs w:val="21"/>
          <w:lang w:val="en-US" w:eastAsia="zh-CN"/>
        </w:rPr>
        <w:t xml:space="preserve"> method already used in LTE is the differentiation bit for compact DCI formats (e.g. DCI formats 0/1A), therefore </w:t>
      </w:r>
      <w:r w:rsidR="00BE0DA4">
        <w:rPr>
          <w:rFonts w:cs="Arial"/>
          <w:b/>
          <w:sz w:val="21"/>
          <w:szCs w:val="21"/>
          <w:lang w:val="en-US" w:eastAsia="zh-CN"/>
        </w:rPr>
        <w:t xml:space="preserve">for NR, </w:t>
      </w:r>
      <w:r w:rsidRPr="00594172">
        <w:rPr>
          <w:rFonts w:cs="Arial"/>
          <w:b/>
          <w:sz w:val="21"/>
          <w:szCs w:val="21"/>
          <w:lang w:val="en-US" w:eastAsia="zh-CN"/>
        </w:rPr>
        <w:t>it is beneficial to be extended to contain more bits to differentiate more DCI formats (e.g. 2 or 3 bits</w:t>
      </w:r>
      <w:r w:rsidR="00CF1BF2">
        <w:rPr>
          <w:rFonts w:cs="Arial"/>
          <w:b/>
          <w:sz w:val="21"/>
          <w:szCs w:val="21"/>
          <w:lang w:val="en-US" w:eastAsia="zh-CN"/>
        </w:rPr>
        <w:t xml:space="preserve">) </w:t>
      </w:r>
      <w:r w:rsidRPr="00594172">
        <w:rPr>
          <w:rFonts w:cs="Arial"/>
          <w:b/>
          <w:sz w:val="21"/>
          <w:szCs w:val="21"/>
          <w:lang w:val="en-US" w:eastAsia="zh-CN"/>
        </w:rPr>
        <w:t>in order to reduce the number of blind decodings at the terminal.</w:t>
      </w:r>
    </w:p>
    <w:p w:rsidR="003B5A74" w:rsidRPr="00594172" w:rsidRDefault="003B5A74" w:rsidP="004E4169">
      <w:pPr>
        <w:jc w:val="both"/>
        <w:rPr>
          <w:rFonts w:cs="Arial"/>
          <w:b/>
          <w:sz w:val="21"/>
          <w:szCs w:val="21"/>
          <w:lang w:val="en-US" w:eastAsia="zh-CN"/>
        </w:rPr>
      </w:pPr>
    </w:p>
    <w:p w:rsidR="001302AA" w:rsidRPr="008317B3" w:rsidRDefault="001302AA" w:rsidP="001302AA">
      <w:pPr>
        <w:pStyle w:val="Style1"/>
        <w:rPr>
          <w:sz w:val="24"/>
          <w:szCs w:val="24"/>
        </w:rPr>
      </w:pPr>
      <w:r w:rsidRPr="008317B3">
        <w:rPr>
          <w:sz w:val="24"/>
          <w:szCs w:val="24"/>
        </w:rPr>
        <w:t>Conclusion</w:t>
      </w:r>
    </w:p>
    <w:p w:rsidR="002F4948" w:rsidRPr="00D440F4" w:rsidRDefault="00606892" w:rsidP="002F4948">
      <w:pPr>
        <w:spacing w:after="0"/>
        <w:jc w:val="both"/>
        <w:rPr>
          <w:sz w:val="21"/>
          <w:szCs w:val="21"/>
          <w:lang w:eastAsia="zh-CN"/>
        </w:rPr>
      </w:pPr>
      <w:r w:rsidRPr="00362A72">
        <w:rPr>
          <w:sz w:val="21"/>
          <w:szCs w:val="21"/>
        </w:rPr>
        <w:t xml:space="preserve">In this contribution, </w:t>
      </w:r>
      <w:r w:rsidR="00D440F4" w:rsidRPr="00D67860">
        <w:rPr>
          <w:sz w:val="21"/>
          <w:szCs w:val="21"/>
        </w:rPr>
        <w:t xml:space="preserve">we </w:t>
      </w:r>
      <w:r w:rsidR="00D440F4">
        <w:rPr>
          <w:sz w:val="21"/>
          <w:szCs w:val="21"/>
        </w:rPr>
        <w:t xml:space="preserve">have provided some details of the </w:t>
      </w:r>
      <w:r w:rsidR="00D440F4" w:rsidRPr="00D67860">
        <w:rPr>
          <w:sz w:val="21"/>
          <w:szCs w:val="21"/>
        </w:rPr>
        <w:t>DL control design for</w:t>
      </w:r>
      <w:r w:rsidR="00D440F4">
        <w:rPr>
          <w:sz w:val="21"/>
          <w:szCs w:val="21"/>
        </w:rPr>
        <w:t xml:space="preserve"> NR and we have the following observations:</w:t>
      </w:r>
    </w:p>
    <w:p w:rsidR="00D96132" w:rsidRPr="00592482" w:rsidRDefault="00D96132" w:rsidP="00D96132">
      <w:pPr>
        <w:spacing w:after="0"/>
        <w:jc w:val="both"/>
        <w:rPr>
          <w:b/>
          <w:sz w:val="21"/>
          <w:szCs w:val="21"/>
          <w:lang w:eastAsia="ja-JP"/>
        </w:rPr>
      </w:pPr>
      <w:r w:rsidRPr="00592482">
        <w:rPr>
          <w:b/>
          <w:sz w:val="21"/>
          <w:szCs w:val="21"/>
          <w:lang w:eastAsia="ja-JP"/>
        </w:rPr>
        <w:t>Observation</w:t>
      </w:r>
      <w:r>
        <w:rPr>
          <w:b/>
          <w:sz w:val="21"/>
          <w:szCs w:val="21"/>
          <w:lang w:eastAsia="ja-JP"/>
        </w:rPr>
        <w:t xml:space="preserve"> 1</w:t>
      </w:r>
      <w:r w:rsidRPr="00592482">
        <w:rPr>
          <w:b/>
          <w:sz w:val="21"/>
          <w:szCs w:val="21"/>
          <w:lang w:eastAsia="ja-JP"/>
        </w:rPr>
        <w:t>: The broadcasted control information (e.g. SI, RAR) can be transmitted in predefined or dynamically scheduled resources by utilising a beam-specific transmission (i.e. a beam that covers a part of the cell) in which beam-specific reference signals (BRS) are used for demodulating reference signals.</w:t>
      </w:r>
    </w:p>
    <w:p w:rsidR="00D440F4" w:rsidRDefault="00D440F4" w:rsidP="00594172">
      <w:pPr>
        <w:spacing w:after="0"/>
        <w:jc w:val="both"/>
        <w:rPr>
          <w:b/>
          <w:sz w:val="21"/>
          <w:szCs w:val="21"/>
          <w:lang w:eastAsia="ja-JP"/>
        </w:rPr>
      </w:pPr>
    </w:p>
    <w:p w:rsidR="00D96132" w:rsidRPr="000B3FDA" w:rsidRDefault="00D96132" w:rsidP="00D96132">
      <w:pPr>
        <w:jc w:val="both"/>
        <w:rPr>
          <w:b/>
          <w:sz w:val="21"/>
          <w:szCs w:val="21"/>
          <w:lang w:eastAsia="ja-JP"/>
        </w:rPr>
      </w:pPr>
      <w:r w:rsidRPr="00592482">
        <w:rPr>
          <w:b/>
          <w:sz w:val="21"/>
          <w:szCs w:val="21"/>
          <w:lang w:eastAsia="ja-JP"/>
        </w:rPr>
        <w:t>Observation</w:t>
      </w:r>
      <w:r>
        <w:rPr>
          <w:b/>
          <w:sz w:val="21"/>
          <w:szCs w:val="21"/>
          <w:lang w:eastAsia="ja-JP"/>
        </w:rPr>
        <w:t xml:space="preserve"> 2</w:t>
      </w:r>
      <w:r w:rsidRPr="00592482">
        <w:rPr>
          <w:b/>
          <w:sz w:val="21"/>
          <w:szCs w:val="21"/>
          <w:lang w:eastAsia="ja-JP"/>
        </w:rPr>
        <w:t xml:space="preserve">: </w:t>
      </w:r>
      <w:r w:rsidRPr="000B3FDA">
        <w:rPr>
          <w:b/>
          <w:sz w:val="21"/>
          <w:szCs w:val="21"/>
          <w:lang w:eastAsia="ja-JP"/>
        </w:rPr>
        <w:t xml:space="preserve">The </w:t>
      </w:r>
      <w:r>
        <w:rPr>
          <w:b/>
          <w:sz w:val="21"/>
          <w:szCs w:val="21"/>
          <w:lang w:eastAsia="ja-JP"/>
        </w:rPr>
        <w:t xml:space="preserve">control </w:t>
      </w:r>
      <w:r w:rsidRPr="000B3FDA">
        <w:rPr>
          <w:b/>
          <w:sz w:val="21"/>
          <w:szCs w:val="21"/>
          <w:lang w:eastAsia="ja-JP"/>
        </w:rPr>
        <w:t>subband size should not be too large as it will be inflexible for forward compatibility, so, it may be reasonable to align with the narrowband of eMTC which is 6RBs in frequency domain.</w:t>
      </w:r>
      <w:r>
        <w:rPr>
          <w:b/>
          <w:sz w:val="21"/>
          <w:szCs w:val="21"/>
          <w:lang w:eastAsia="ja-JP"/>
        </w:rPr>
        <w:t xml:space="preserve"> A UE can monitor one or more control subbands.</w:t>
      </w:r>
    </w:p>
    <w:p w:rsidR="009A2D9F" w:rsidRPr="00E239D6" w:rsidRDefault="009A2D9F" w:rsidP="009A2D9F">
      <w:pPr>
        <w:jc w:val="both"/>
        <w:rPr>
          <w:b/>
          <w:sz w:val="21"/>
          <w:szCs w:val="21"/>
          <w:lang w:eastAsia="ja-JP"/>
        </w:rPr>
      </w:pPr>
      <w:r w:rsidRPr="00E239D6">
        <w:rPr>
          <w:b/>
          <w:sz w:val="21"/>
          <w:szCs w:val="21"/>
          <w:lang w:eastAsia="ja-JP"/>
        </w:rPr>
        <w:t xml:space="preserve">Observation 3: At least for common search space in which the precoding is same for both </w:t>
      </w:r>
      <w:r>
        <w:rPr>
          <w:b/>
          <w:sz w:val="21"/>
          <w:szCs w:val="21"/>
          <w:lang w:eastAsia="ja-JP"/>
        </w:rPr>
        <w:t>B</w:t>
      </w:r>
      <w:r w:rsidRPr="00E239D6">
        <w:rPr>
          <w:b/>
          <w:sz w:val="21"/>
          <w:szCs w:val="21"/>
          <w:lang w:eastAsia="ja-JP"/>
        </w:rPr>
        <w:t>RS and common control information, the number of OFDM symbols in time domain should be fixed in time domain while the number of control subbands should be configurable in order to allow for interference coordination and future extension.</w:t>
      </w:r>
    </w:p>
    <w:p w:rsidR="009A2D9F" w:rsidRPr="00594172" w:rsidRDefault="009A2D9F" w:rsidP="009A2D9F">
      <w:pPr>
        <w:jc w:val="both"/>
        <w:rPr>
          <w:rFonts w:cs="Arial"/>
          <w:b/>
          <w:sz w:val="21"/>
          <w:szCs w:val="21"/>
          <w:lang w:val="en-US" w:eastAsia="zh-CN"/>
        </w:rPr>
      </w:pPr>
      <w:r w:rsidRPr="00594172">
        <w:rPr>
          <w:b/>
          <w:sz w:val="21"/>
          <w:szCs w:val="21"/>
          <w:lang w:eastAsia="ja-JP"/>
        </w:rPr>
        <w:t xml:space="preserve">Observation 4: </w:t>
      </w:r>
      <w:r>
        <w:rPr>
          <w:b/>
          <w:sz w:val="21"/>
          <w:szCs w:val="21"/>
          <w:lang w:eastAsia="ja-JP"/>
        </w:rPr>
        <w:t xml:space="preserve">For blind decoding reduction, </w:t>
      </w:r>
      <w:r w:rsidRPr="00594172">
        <w:rPr>
          <w:rFonts w:cs="Arial"/>
          <w:b/>
          <w:sz w:val="21"/>
          <w:szCs w:val="21"/>
          <w:lang w:val="en-US" w:eastAsia="zh-CN"/>
        </w:rPr>
        <w:t xml:space="preserve">one method already used in LTE is the differentiation bit for compact DCI formats (e.g. DCI formats 0/1A), therefore </w:t>
      </w:r>
      <w:r>
        <w:rPr>
          <w:rFonts w:cs="Arial"/>
          <w:b/>
          <w:sz w:val="21"/>
          <w:szCs w:val="21"/>
          <w:lang w:val="en-US" w:eastAsia="zh-CN"/>
        </w:rPr>
        <w:t xml:space="preserve">for NR, </w:t>
      </w:r>
      <w:r w:rsidRPr="00594172">
        <w:rPr>
          <w:rFonts w:cs="Arial"/>
          <w:b/>
          <w:sz w:val="21"/>
          <w:szCs w:val="21"/>
          <w:lang w:val="en-US" w:eastAsia="zh-CN"/>
        </w:rPr>
        <w:t>it is beneficial to be extended to contain more bits to differentiate more DCI formats (e.g. 2 or 3 bits</w:t>
      </w:r>
      <w:r>
        <w:rPr>
          <w:rFonts w:cs="Arial"/>
          <w:b/>
          <w:sz w:val="21"/>
          <w:szCs w:val="21"/>
          <w:lang w:val="en-US" w:eastAsia="zh-CN"/>
        </w:rPr>
        <w:t xml:space="preserve">) </w:t>
      </w:r>
      <w:r w:rsidRPr="00594172">
        <w:rPr>
          <w:rFonts w:cs="Arial"/>
          <w:b/>
          <w:sz w:val="21"/>
          <w:szCs w:val="21"/>
          <w:lang w:val="en-US" w:eastAsia="zh-CN"/>
        </w:rPr>
        <w:t>in order to reduce the number of blind decodings at the terminal.</w:t>
      </w:r>
    </w:p>
    <w:p w:rsidR="002F4948" w:rsidRDefault="002F4948" w:rsidP="002F4948">
      <w:pPr>
        <w:spacing w:after="0"/>
        <w:jc w:val="both"/>
        <w:rPr>
          <w:b/>
          <w:sz w:val="22"/>
          <w:szCs w:val="22"/>
          <w:lang w:val="en-US" w:eastAsia="ja-JP"/>
        </w:rPr>
      </w:pPr>
    </w:p>
    <w:p w:rsidR="00362A72" w:rsidRDefault="00362A72" w:rsidP="002F4948">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C31044" w:rsidRDefault="00604C5A" w:rsidP="00A02A3B">
      <w:pPr>
        <w:widowControl w:val="0"/>
        <w:numPr>
          <w:ilvl w:val="0"/>
          <w:numId w:val="2"/>
        </w:numPr>
        <w:spacing w:after="120"/>
        <w:jc w:val="both"/>
        <w:rPr>
          <w:lang w:eastAsia="ja-JP"/>
        </w:rPr>
      </w:pPr>
      <w:r>
        <w:rPr>
          <w:lang w:eastAsia="ja-JP"/>
        </w:rPr>
        <w:t xml:space="preserve">TR 38.913 </w:t>
      </w:r>
    </w:p>
    <w:p w:rsidR="00594172" w:rsidRPr="00990D7E" w:rsidRDefault="00594172" w:rsidP="00594172">
      <w:pPr>
        <w:pStyle w:val="ListParagraph"/>
        <w:numPr>
          <w:ilvl w:val="0"/>
          <w:numId w:val="2"/>
        </w:numPr>
        <w:rPr>
          <w:lang w:eastAsia="ja-JP"/>
        </w:rPr>
      </w:pPr>
      <w:r w:rsidRPr="00594172">
        <w:rPr>
          <w:lang w:eastAsia="ja-JP"/>
        </w:rPr>
        <w:t>R1-1609158</w:t>
      </w:r>
      <w:r>
        <w:rPr>
          <w:lang w:eastAsia="ja-JP"/>
        </w:rPr>
        <w:t>, “</w:t>
      </w:r>
      <w:r w:rsidRPr="00997974">
        <w:rPr>
          <w:lang w:eastAsia="ja-JP"/>
        </w:rPr>
        <w:t>Principles of L1/L2 Control Channel Design for NR</w:t>
      </w:r>
      <w:r>
        <w:rPr>
          <w:lang w:eastAsia="ja-JP"/>
        </w:rPr>
        <w:t xml:space="preserve">”, </w:t>
      </w:r>
      <w:r w:rsidRPr="00997974">
        <w:rPr>
          <w:lang w:eastAsia="ja-JP"/>
        </w:rPr>
        <w:t>NEC</w:t>
      </w:r>
    </w:p>
    <w:sectPr w:rsidR="00594172" w:rsidRPr="00990D7E" w:rsidSect="00690321">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86A" w:rsidRDefault="0054386A">
      <w:r>
        <w:separator/>
      </w:r>
    </w:p>
  </w:endnote>
  <w:endnote w:type="continuationSeparator" w:id="0">
    <w:p w:rsidR="0054386A" w:rsidRDefault="0054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2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5DA8">
      <w:rPr>
        <w:rStyle w:val="PageNumber"/>
      </w:rPr>
      <w:t>1</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86A" w:rsidRDefault="0054386A">
      <w:r>
        <w:separator/>
      </w:r>
    </w:p>
  </w:footnote>
  <w:footnote w:type="continuationSeparator" w:id="0">
    <w:p w:rsidR="0054386A" w:rsidRDefault="00543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859C5"/>
    <w:multiLevelType w:val="hybridMultilevel"/>
    <w:tmpl w:val="3E5CB6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3004366"/>
    <w:multiLevelType w:val="hybridMultilevel"/>
    <w:tmpl w:val="BB44CBE0"/>
    <w:lvl w:ilvl="0" w:tplc="0ABC37D4">
      <w:start w:val="1"/>
      <w:numFmt w:val="bullet"/>
      <w:lvlText w:val=""/>
      <w:lvlJc w:val="left"/>
      <w:pPr>
        <w:tabs>
          <w:tab w:val="num" w:pos="720"/>
        </w:tabs>
        <w:ind w:left="720" w:hanging="360"/>
      </w:pPr>
      <w:rPr>
        <w:rFonts w:ascii="Wingdings" w:hAnsi="Wingdings" w:hint="default"/>
      </w:rPr>
    </w:lvl>
    <w:lvl w:ilvl="1" w:tplc="2C4A8F54" w:tentative="1">
      <w:start w:val="1"/>
      <w:numFmt w:val="bullet"/>
      <w:lvlText w:val=""/>
      <w:lvlJc w:val="left"/>
      <w:pPr>
        <w:tabs>
          <w:tab w:val="num" w:pos="1440"/>
        </w:tabs>
        <w:ind w:left="1440" w:hanging="360"/>
      </w:pPr>
      <w:rPr>
        <w:rFonts w:ascii="Wingdings" w:hAnsi="Wingdings" w:hint="default"/>
      </w:rPr>
    </w:lvl>
    <w:lvl w:ilvl="2" w:tplc="277AEF94">
      <w:start w:val="1"/>
      <w:numFmt w:val="bullet"/>
      <w:lvlText w:val=""/>
      <w:lvlJc w:val="left"/>
      <w:pPr>
        <w:tabs>
          <w:tab w:val="num" w:pos="2160"/>
        </w:tabs>
        <w:ind w:left="2160" w:hanging="360"/>
      </w:pPr>
      <w:rPr>
        <w:rFonts w:ascii="Wingdings" w:hAnsi="Wingdings" w:hint="default"/>
      </w:rPr>
    </w:lvl>
    <w:lvl w:ilvl="3" w:tplc="BF409870">
      <w:start w:val="254"/>
      <w:numFmt w:val="bullet"/>
      <w:lvlText w:val=""/>
      <w:lvlJc w:val="left"/>
      <w:pPr>
        <w:tabs>
          <w:tab w:val="num" w:pos="2880"/>
        </w:tabs>
        <w:ind w:left="2880" w:hanging="360"/>
      </w:pPr>
      <w:rPr>
        <w:rFonts w:ascii="Wingdings" w:hAnsi="Wingdings" w:hint="default"/>
      </w:rPr>
    </w:lvl>
    <w:lvl w:ilvl="4" w:tplc="A5BA3AF6">
      <w:start w:val="254"/>
      <w:numFmt w:val="bullet"/>
      <w:lvlText w:val="o"/>
      <w:lvlJc w:val="left"/>
      <w:pPr>
        <w:tabs>
          <w:tab w:val="num" w:pos="3600"/>
        </w:tabs>
        <w:ind w:left="3600" w:hanging="360"/>
      </w:pPr>
      <w:rPr>
        <w:rFonts w:ascii="Courier New" w:hAnsi="Courier New" w:hint="default"/>
      </w:rPr>
    </w:lvl>
    <w:lvl w:ilvl="5" w:tplc="6CAA1F9C" w:tentative="1">
      <w:start w:val="1"/>
      <w:numFmt w:val="bullet"/>
      <w:lvlText w:val=""/>
      <w:lvlJc w:val="left"/>
      <w:pPr>
        <w:tabs>
          <w:tab w:val="num" w:pos="4320"/>
        </w:tabs>
        <w:ind w:left="4320" w:hanging="360"/>
      </w:pPr>
      <w:rPr>
        <w:rFonts w:ascii="Wingdings" w:hAnsi="Wingdings" w:hint="default"/>
      </w:rPr>
    </w:lvl>
    <w:lvl w:ilvl="6" w:tplc="1952C9D8" w:tentative="1">
      <w:start w:val="1"/>
      <w:numFmt w:val="bullet"/>
      <w:lvlText w:val=""/>
      <w:lvlJc w:val="left"/>
      <w:pPr>
        <w:tabs>
          <w:tab w:val="num" w:pos="5040"/>
        </w:tabs>
        <w:ind w:left="5040" w:hanging="360"/>
      </w:pPr>
      <w:rPr>
        <w:rFonts w:ascii="Wingdings" w:hAnsi="Wingdings" w:hint="default"/>
      </w:rPr>
    </w:lvl>
    <w:lvl w:ilvl="7" w:tplc="FD58DAD8" w:tentative="1">
      <w:start w:val="1"/>
      <w:numFmt w:val="bullet"/>
      <w:lvlText w:val=""/>
      <w:lvlJc w:val="left"/>
      <w:pPr>
        <w:tabs>
          <w:tab w:val="num" w:pos="5760"/>
        </w:tabs>
        <w:ind w:left="5760" w:hanging="360"/>
      </w:pPr>
      <w:rPr>
        <w:rFonts w:ascii="Wingdings" w:hAnsi="Wingdings" w:hint="default"/>
      </w:rPr>
    </w:lvl>
    <w:lvl w:ilvl="8" w:tplc="45B6D7B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D22ABA"/>
    <w:multiLevelType w:val="hybridMultilevel"/>
    <w:tmpl w:val="C298C9B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E7E6C"/>
    <w:multiLevelType w:val="hybridMultilevel"/>
    <w:tmpl w:val="79369C74"/>
    <w:lvl w:ilvl="0" w:tplc="83A2595A">
      <w:start w:val="1"/>
      <w:numFmt w:val="bullet"/>
      <w:lvlText w:val="o"/>
      <w:lvlJc w:val="left"/>
      <w:pPr>
        <w:tabs>
          <w:tab w:val="num" w:pos="720"/>
        </w:tabs>
        <w:ind w:left="720" w:hanging="360"/>
      </w:pPr>
      <w:rPr>
        <w:rFonts w:ascii="Courier New" w:hAnsi="Courier New" w:hint="default"/>
      </w:rPr>
    </w:lvl>
    <w:lvl w:ilvl="1" w:tplc="2A5EE03C" w:tentative="1">
      <w:start w:val="1"/>
      <w:numFmt w:val="bullet"/>
      <w:lvlText w:val="o"/>
      <w:lvlJc w:val="left"/>
      <w:pPr>
        <w:tabs>
          <w:tab w:val="num" w:pos="1440"/>
        </w:tabs>
        <w:ind w:left="1440" w:hanging="360"/>
      </w:pPr>
      <w:rPr>
        <w:rFonts w:ascii="Courier New" w:hAnsi="Courier New" w:hint="default"/>
      </w:rPr>
    </w:lvl>
    <w:lvl w:ilvl="2" w:tplc="E96091FC" w:tentative="1">
      <w:start w:val="1"/>
      <w:numFmt w:val="bullet"/>
      <w:lvlText w:val="o"/>
      <w:lvlJc w:val="left"/>
      <w:pPr>
        <w:tabs>
          <w:tab w:val="num" w:pos="2160"/>
        </w:tabs>
        <w:ind w:left="2160" w:hanging="360"/>
      </w:pPr>
      <w:rPr>
        <w:rFonts w:ascii="Courier New" w:hAnsi="Courier New" w:hint="default"/>
      </w:rPr>
    </w:lvl>
    <w:lvl w:ilvl="3" w:tplc="054ED2C2">
      <w:start w:val="1"/>
      <w:numFmt w:val="bullet"/>
      <w:lvlText w:val="o"/>
      <w:lvlJc w:val="left"/>
      <w:pPr>
        <w:tabs>
          <w:tab w:val="num" w:pos="2880"/>
        </w:tabs>
        <w:ind w:left="2880" w:hanging="360"/>
      </w:pPr>
      <w:rPr>
        <w:rFonts w:ascii="Courier New" w:hAnsi="Courier New" w:hint="default"/>
      </w:rPr>
    </w:lvl>
    <w:lvl w:ilvl="4" w:tplc="D2F0C2CE">
      <w:start w:val="254"/>
      <w:numFmt w:val="bullet"/>
      <w:lvlText w:val=""/>
      <w:lvlJc w:val="left"/>
      <w:pPr>
        <w:tabs>
          <w:tab w:val="num" w:pos="3600"/>
        </w:tabs>
        <w:ind w:left="3600" w:hanging="360"/>
      </w:pPr>
      <w:rPr>
        <w:rFonts w:ascii="Wingdings" w:hAnsi="Wingdings" w:hint="default"/>
      </w:rPr>
    </w:lvl>
    <w:lvl w:ilvl="5" w:tplc="DBFE4172" w:tentative="1">
      <w:start w:val="1"/>
      <w:numFmt w:val="bullet"/>
      <w:lvlText w:val="o"/>
      <w:lvlJc w:val="left"/>
      <w:pPr>
        <w:tabs>
          <w:tab w:val="num" w:pos="4320"/>
        </w:tabs>
        <w:ind w:left="4320" w:hanging="360"/>
      </w:pPr>
      <w:rPr>
        <w:rFonts w:ascii="Courier New" w:hAnsi="Courier New" w:hint="default"/>
      </w:rPr>
    </w:lvl>
    <w:lvl w:ilvl="6" w:tplc="00AE5300" w:tentative="1">
      <w:start w:val="1"/>
      <w:numFmt w:val="bullet"/>
      <w:lvlText w:val="o"/>
      <w:lvlJc w:val="left"/>
      <w:pPr>
        <w:tabs>
          <w:tab w:val="num" w:pos="5040"/>
        </w:tabs>
        <w:ind w:left="5040" w:hanging="360"/>
      </w:pPr>
      <w:rPr>
        <w:rFonts w:ascii="Courier New" w:hAnsi="Courier New" w:hint="default"/>
      </w:rPr>
    </w:lvl>
    <w:lvl w:ilvl="7" w:tplc="B4A829A4" w:tentative="1">
      <w:start w:val="1"/>
      <w:numFmt w:val="bullet"/>
      <w:lvlText w:val="o"/>
      <w:lvlJc w:val="left"/>
      <w:pPr>
        <w:tabs>
          <w:tab w:val="num" w:pos="5760"/>
        </w:tabs>
        <w:ind w:left="5760" w:hanging="360"/>
      </w:pPr>
      <w:rPr>
        <w:rFonts w:ascii="Courier New" w:hAnsi="Courier New" w:hint="default"/>
      </w:rPr>
    </w:lvl>
    <w:lvl w:ilvl="8" w:tplc="BFD499B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0EAA49BB"/>
    <w:multiLevelType w:val="hybridMultilevel"/>
    <w:tmpl w:val="817CE5E6"/>
    <w:lvl w:ilvl="0" w:tplc="5DAE415E">
      <w:start w:val="1"/>
      <w:numFmt w:val="bullet"/>
      <w:lvlText w:val=""/>
      <w:lvlJc w:val="left"/>
      <w:pPr>
        <w:tabs>
          <w:tab w:val="num" w:pos="720"/>
        </w:tabs>
        <w:ind w:left="720" w:hanging="360"/>
      </w:pPr>
      <w:rPr>
        <w:rFonts w:ascii="Wingdings" w:hAnsi="Wingdings" w:hint="default"/>
      </w:rPr>
    </w:lvl>
    <w:lvl w:ilvl="1" w:tplc="2A36A17E" w:tentative="1">
      <w:start w:val="1"/>
      <w:numFmt w:val="bullet"/>
      <w:lvlText w:val=""/>
      <w:lvlJc w:val="left"/>
      <w:pPr>
        <w:tabs>
          <w:tab w:val="num" w:pos="1440"/>
        </w:tabs>
        <w:ind w:left="1440" w:hanging="360"/>
      </w:pPr>
      <w:rPr>
        <w:rFonts w:ascii="Wingdings" w:hAnsi="Wingdings" w:hint="default"/>
      </w:rPr>
    </w:lvl>
    <w:lvl w:ilvl="2" w:tplc="DCBE2990">
      <w:start w:val="1"/>
      <w:numFmt w:val="bullet"/>
      <w:lvlText w:val=""/>
      <w:lvlJc w:val="left"/>
      <w:pPr>
        <w:tabs>
          <w:tab w:val="num" w:pos="2160"/>
        </w:tabs>
        <w:ind w:left="2160" w:hanging="360"/>
      </w:pPr>
      <w:rPr>
        <w:rFonts w:ascii="Wingdings" w:hAnsi="Wingdings" w:hint="default"/>
      </w:rPr>
    </w:lvl>
    <w:lvl w:ilvl="3" w:tplc="040225E6" w:tentative="1">
      <w:start w:val="1"/>
      <w:numFmt w:val="bullet"/>
      <w:lvlText w:val=""/>
      <w:lvlJc w:val="left"/>
      <w:pPr>
        <w:tabs>
          <w:tab w:val="num" w:pos="2880"/>
        </w:tabs>
        <w:ind w:left="2880" w:hanging="360"/>
      </w:pPr>
      <w:rPr>
        <w:rFonts w:ascii="Wingdings" w:hAnsi="Wingdings" w:hint="default"/>
      </w:rPr>
    </w:lvl>
    <w:lvl w:ilvl="4" w:tplc="300C96E2" w:tentative="1">
      <w:start w:val="1"/>
      <w:numFmt w:val="bullet"/>
      <w:lvlText w:val=""/>
      <w:lvlJc w:val="left"/>
      <w:pPr>
        <w:tabs>
          <w:tab w:val="num" w:pos="3600"/>
        </w:tabs>
        <w:ind w:left="3600" w:hanging="360"/>
      </w:pPr>
      <w:rPr>
        <w:rFonts w:ascii="Wingdings" w:hAnsi="Wingdings" w:hint="default"/>
      </w:rPr>
    </w:lvl>
    <w:lvl w:ilvl="5" w:tplc="F74A7AF4" w:tentative="1">
      <w:start w:val="1"/>
      <w:numFmt w:val="bullet"/>
      <w:lvlText w:val=""/>
      <w:lvlJc w:val="left"/>
      <w:pPr>
        <w:tabs>
          <w:tab w:val="num" w:pos="4320"/>
        </w:tabs>
        <w:ind w:left="4320" w:hanging="360"/>
      </w:pPr>
      <w:rPr>
        <w:rFonts w:ascii="Wingdings" w:hAnsi="Wingdings" w:hint="default"/>
      </w:rPr>
    </w:lvl>
    <w:lvl w:ilvl="6" w:tplc="52226AEC" w:tentative="1">
      <w:start w:val="1"/>
      <w:numFmt w:val="bullet"/>
      <w:lvlText w:val=""/>
      <w:lvlJc w:val="left"/>
      <w:pPr>
        <w:tabs>
          <w:tab w:val="num" w:pos="5040"/>
        </w:tabs>
        <w:ind w:left="5040" w:hanging="360"/>
      </w:pPr>
      <w:rPr>
        <w:rFonts w:ascii="Wingdings" w:hAnsi="Wingdings" w:hint="default"/>
      </w:rPr>
    </w:lvl>
    <w:lvl w:ilvl="7" w:tplc="43904FA4" w:tentative="1">
      <w:start w:val="1"/>
      <w:numFmt w:val="bullet"/>
      <w:lvlText w:val=""/>
      <w:lvlJc w:val="left"/>
      <w:pPr>
        <w:tabs>
          <w:tab w:val="num" w:pos="5760"/>
        </w:tabs>
        <w:ind w:left="5760" w:hanging="360"/>
      </w:pPr>
      <w:rPr>
        <w:rFonts w:ascii="Wingdings" w:hAnsi="Wingdings" w:hint="default"/>
      </w:rPr>
    </w:lvl>
    <w:lvl w:ilvl="8" w:tplc="CEF070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C0AB9"/>
    <w:multiLevelType w:val="hybridMultilevel"/>
    <w:tmpl w:val="2682AAA6"/>
    <w:lvl w:ilvl="0" w:tplc="0E1CCBCE">
      <w:start w:val="1"/>
      <w:numFmt w:val="bullet"/>
      <w:lvlText w:val="–"/>
      <w:lvlJc w:val="left"/>
      <w:pPr>
        <w:tabs>
          <w:tab w:val="num" w:pos="720"/>
        </w:tabs>
        <w:ind w:left="720" w:hanging="360"/>
      </w:pPr>
      <w:rPr>
        <w:rFonts w:ascii="Arial" w:hAnsi="Arial" w:hint="default"/>
      </w:rPr>
    </w:lvl>
    <w:lvl w:ilvl="1" w:tplc="33FA67B2">
      <w:start w:val="1"/>
      <w:numFmt w:val="bullet"/>
      <w:lvlText w:val="–"/>
      <w:lvlJc w:val="left"/>
      <w:pPr>
        <w:tabs>
          <w:tab w:val="num" w:pos="1440"/>
        </w:tabs>
        <w:ind w:left="1440" w:hanging="360"/>
      </w:pPr>
      <w:rPr>
        <w:rFonts w:ascii="Arial" w:hAnsi="Arial" w:hint="default"/>
      </w:rPr>
    </w:lvl>
    <w:lvl w:ilvl="2" w:tplc="6D6E6FDA" w:tentative="1">
      <w:start w:val="1"/>
      <w:numFmt w:val="bullet"/>
      <w:lvlText w:val="–"/>
      <w:lvlJc w:val="left"/>
      <w:pPr>
        <w:tabs>
          <w:tab w:val="num" w:pos="2160"/>
        </w:tabs>
        <w:ind w:left="2160" w:hanging="360"/>
      </w:pPr>
      <w:rPr>
        <w:rFonts w:ascii="Arial" w:hAnsi="Arial" w:hint="default"/>
      </w:rPr>
    </w:lvl>
    <w:lvl w:ilvl="3" w:tplc="6A165F72" w:tentative="1">
      <w:start w:val="1"/>
      <w:numFmt w:val="bullet"/>
      <w:lvlText w:val="–"/>
      <w:lvlJc w:val="left"/>
      <w:pPr>
        <w:tabs>
          <w:tab w:val="num" w:pos="2880"/>
        </w:tabs>
        <w:ind w:left="2880" w:hanging="360"/>
      </w:pPr>
      <w:rPr>
        <w:rFonts w:ascii="Arial" w:hAnsi="Arial" w:hint="default"/>
      </w:rPr>
    </w:lvl>
    <w:lvl w:ilvl="4" w:tplc="2AF68CB2" w:tentative="1">
      <w:start w:val="1"/>
      <w:numFmt w:val="bullet"/>
      <w:lvlText w:val="–"/>
      <w:lvlJc w:val="left"/>
      <w:pPr>
        <w:tabs>
          <w:tab w:val="num" w:pos="3600"/>
        </w:tabs>
        <w:ind w:left="3600" w:hanging="360"/>
      </w:pPr>
      <w:rPr>
        <w:rFonts w:ascii="Arial" w:hAnsi="Arial" w:hint="default"/>
      </w:rPr>
    </w:lvl>
    <w:lvl w:ilvl="5" w:tplc="352086F4" w:tentative="1">
      <w:start w:val="1"/>
      <w:numFmt w:val="bullet"/>
      <w:lvlText w:val="–"/>
      <w:lvlJc w:val="left"/>
      <w:pPr>
        <w:tabs>
          <w:tab w:val="num" w:pos="4320"/>
        </w:tabs>
        <w:ind w:left="4320" w:hanging="360"/>
      </w:pPr>
      <w:rPr>
        <w:rFonts w:ascii="Arial" w:hAnsi="Arial" w:hint="default"/>
      </w:rPr>
    </w:lvl>
    <w:lvl w:ilvl="6" w:tplc="B7CA2F10" w:tentative="1">
      <w:start w:val="1"/>
      <w:numFmt w:val="bullet"/>
      <w:lvlText w:val="–"/>
      <w:lvlJc w:val="left"/>
      <w:pPr>
        <w:tabs>
          <w:tab w:val="num" w:pos="5040"/>
        </w:tabs>
        <w:ind w:left="5040" w:hanging="360"/>
      </w:pPr>
      <w:rPr>
        <w:rFonts w:ascii="Arial" w:hAnsi="Arial" w:hint="default"/>
      </w:rPr>
    </w:lvl>
    <w:lvl w:ilvl="7" w:tplc="C00AC7C6" w:tentative="1">
      <w:start w:val="1"/>
      <w:numFmt w:val="bullet"/>
      <w:lvlText w:val="–"/>
      <w:lvlJc w:val="left"/>
      <w:pPr>
        <w:tabs>
          <w:tab w:val="num" w:pos="5760"/>
        </w:tabs>
        <w:ind w:left="5760" w:hanging="360"/>
      </w:pPr>
      <w:rPr>
        <w:rFonts w:ascii="Arial" w:hAnsi="Arial" w:hint="default"/>
      </w:rPr>
    </w:lvl>
    <w:lvl w:ilvl="8" w:tplc="A0E893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ED0F03"/>
    <w:multiLevelType w:val="multilevel"/>
    <w:tmpl w:val="333CF1A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2268"/>
        </w:tabs>
        <w:ind w:left="2268" w:hanging="1008"/>
      </w:pPr>
      <w:rPr>
        <w:rFonts w:cs="Times New Roman"/>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14E37DA9"/>
    <w:multiLevelType w:val="hybridMultilevel"/>
    <w:tmpl w:val="06F414FA"/>
    <w:lvl w:ilvl="0" w:tplc="52167A46">
      <w:start w:val="1"/>
      <w:numFmt w:val="bullet"/>
      <w:lvlText w:val=""/>
      <w:lvlJc w:val="left"/>
      <w:pPr>
        <w:ind w:left="420" w:hanging="420"/>
      </w:pPr>
      <w:rPr>
        <w:rFonts w:ascii="Wingdings" w:hAnsi="Wingdings" w:hint="default"/>
      </w:rPr>
    </w:lvl>
    <w:lvl w:ilvl="1" w:tplc="CF626ED4">
      <w:numFmt w:val="bullet"/>
      <w:lvlText w:val="・"/>
      <w:lvlJc w:val="left"/>
      <w:pPr>
        <w:ind w:left="840" w:hanging="420"/>
      </w:pPr>
      <w:rPr>
        <w:rFonts w:ascii="MS Gothic" w:eastAsia="MS Gothic" w:hAnsi="MS Gothic" w:cs="Courier" w:hint="eastAsia"/>
        <w:color w:val="auto"/>
        <w:lang w:val="en-US"/>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BB293E"/>
    <w:multiLevelType w:val="hybridMultilevel"/>
    <w:tmpl w:val="AF98078E"/>
    <w:lvl w:ilvl="0" w:tplc="04090001">
      <w:start w:val="1"/>
      <w:numFmt w:val="bullet"/>
      <w:lvlText w:val=""/>
      <w:lvlJc w:val="left"/>
      <w:pPr>
        <w:ind w:left="420" w:hanging="420"/>
      </w:pPr>
      <w:rPr>
        <w:rFonts w:ascii="Wingdings" w:hAnsi="Wingdings" w:hint="default"/>
      </w:rPr>
    </w:lvl>
    <w:lvl w:ilvl="1" w:tplc="CF626ED4">
      <w:numFmt w:val="bullet"/>
      <w:lvlText w:val="・"/>
      <w:lvlJc w:val="left"/>
      <w:pPr>
        <w:ind w:left="840" w:hanging="420"/>
      </w:pPr>
      <w:rPr>
        <w:rFonts w:ascii="MS Gothic" w:eastAsia="MS Gothic" w:hAnsi="MS Gothic" w:cs="Courier" w:hint="eastAsia"/>
        <w:color w:val="auto"/>
        <w:lang w:val="en-US"/>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725E5"/>
    <w:multiLevelType w:val="hybridMultilevel"/>
    <w:tmpl w:val="DA5822E2"/>
    <w:lvl w:ilvl="0" w:tplc="950A23D0">
      <w:start w:val="1"/>
      <w:numFmt w:val="bullet"/>
      <w:lvlText w:val=""/>
      <w:lvlJc w:val="left"/>
      <w:pPr>
        <w:tabs>
          <w:tab w:val="num" w:pos="720"/>
        </w:tabs>
        <w:ind w:left="720" w:hanging="360"/>
      </w:pPr>
      <w:rPr>
        <w:rFonts w:ascii="Wingdings" w:hAnsi="Wingdings" w:hint="default"/>
      </w:rPr>
    </w:lvl>
    <w:lvl w:ilvl="1" w:tplc="287C769A" w:tentative="1">
      <w:start w:val="1"/>
      <w:numFmt w:val="bullet"/>
      <w:lvlText w:val=""/>
      <w:lvlJc w:val="left"/>
      <w:pPr>
        <w:tabs>
          <w:tab w:val="num" w:pos="1440"/>
        </w:tabs>
        <w:ind w:left="1440" w:hanging="360"/>
      </w:pPr>
      <w:rPr>
        <w:rFonts w:ascii="Wingdings" w:hAnsi="Wingdings" w:hint="default"/>
      </w:rPr>
    </w:lvl>
    <w:lvl w:ilvl="2" w:tplc="5BD09786">
      <w:start w:val="1"/>
      <w:numFmt w:val="bullet"/>
      <w:lvlText w:val=""/>
      <w:lvlJc w:val="left"/>
      <w:pPr>
        <w:tabs>
          <w:tab w:val="num" w:pos="2160"/>
        </w:tabs>
        <w:ind w:left="2160" w:hanging="360"/>
      </w:pPr>
      <w:rPr>
        <w:rFonts w:ascii="Wingdings" w:hAnsi="Wingdings" w:hint="default"/>
      </w:rPr>
    </w:lvl>
    <w:lvl w:ilvl="3" w:tplc="75D868E2" w:tentative="1">
      <w:start w:val="1"/>
      <w:numFmt w:val="bullet"/>
      <w:lvlText w:val=""/>
      <w:lvlJc w:val="left"/>
      <w:pPr>
        <w:tabs>
          <w:tab w:val="num" w:pos="2880"/>
        </w:tabs>
        <w:ind w:left="2880" w:hanging="360"/>
      </w:pPr>
      <w:rPr>
        <w:rFonts w:ascii="Wingdings" w:hAnsi="Wingdings" w:hint="default"/>
      </w:rPr>
    </w:lvl>
    <w:lvl w:ilvl="4" w:tplc="3B3A8324" w:tentative="1">
      <w:start w:val="1"/>
      <w:numFmt w:val="bullet"/>
      <w:lvlText w:val=""/>
      <w:lvlJc w:val="left"/>
      <w:pPr>
        <w:tabs>
          <w:tab w:val="num" w:pos="3600"/>
        </w:tabs>
        <w:ind w:left="3600" w:hanging="360"/>
      </w:pPr>
      <w:rPr>
        <w:rFonts w:ascii="Wingdings" w:hAnsi="Wingdings" w:hint="default"/>
      </w:rPr>
    </w:lvl>
    <w:lvl w:ilvl="5" w:tplc="5DEC909A" w:tentative="1">
      <w:start w:val="1"/>
      <w:numFmt w:val="bullet"/>
      <w:lvlText w:val=""/>
      <w:lvlJc w:val="left"/>
      <w:pPr>
        <w:tabs>
          <w:tab w:val="num" w:pos="4320"/>
        </w:tabs>
        <w:ind w:left="4320" w:hanging="360"/>
      </w:pPr>
      <w:rPr>
        <w:rFonts w:ascii="Wingdings" w:hAnsi="Wingdings" w:hint="default"/>
      </w:rPr>
    </w:lvl>
    <w:lvl w:ilvl="6" w:tplc="C81C9708" w:tentative="1">
      <w:start w:val="1"/>
      <w:numFmt w:val="bullet"/>
      <w:lvlText w:val=""/>
      <w:lvlJc w:val="left"/>
      <w:pPr>
        <w:tabs>
          <w:tab w:val="num" w:pos="5040"/>
        </w:tabs>
        <w:ind w:left="5040" w:hanging="360"/>
      </w:pPr>
      <w:rPr>
        <w:rFonts w:ascii="Wingdings" w:hAnsi="Wingdings" w:hint="default"/>
      </w:rPr>
    </w:lvl>
    <w:lvl w:ilvl="7" w:tplc="86363980" w:tentative="1">
      <w:start w:val="1"/>
      <w:numFmt w:val="bullet"/>
      <w:lvlText w:val=""/>
      <w:lvlJc w:val="left"/>
      <w:pPr>
        <w:tabs>
          <w:tab w:val="num" w:pos="5760"/>
        </w:tabs>
        <w:ind w:left="5760" w:hanging="360"/>
      </w:pPr>
      <w:rPr>
        <w:rFonts w:ascii="Wingdings" w:hAnsi="Wingdings" w:hint="default"/>
      </w:rPr>
    </w:lvl>
    <w:lvl w:ilvl="8" w:tplc="4A9A4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45E6E81"/>
    <w:multiLevelType w:val="hybridMultilevel"/>
    <w:tmpl w:val="488469D4"/>
    <w:lvl w:ilvl="0" w:tplc="4C748918">
      <w:start w:val="1"/>
      <w:numFmt w:val="bullet"/>
      <w:lvlText w:val=""/>
      <w:lvlJc w:val="left"/>
      <w:pPr>
        <w:tabs>
          <w:tab w:val="num" w:pos="720"/>
        </w:tabs>
        <w:ind w:left="720" w:hanging="360"/>
      </w:pPr>
      <w:rPr>
        <w:rFonts w:ascii="Wingdings" w:hAnsi="Wingdings" w:hint="default"/>
      </w:rPr>
    </w:lvl>
    <w:lvl w:ilvl="1" w:tplc="D19E3EC8" w:tentative="1">
      <w:start w:val="1"/>
      <w:numFmt w:val="bullet"/>
      <w:lvlText w:val=""/>
      <w:lvlJc w:val="left"/>
      <w:pPr>
        <w:tabs>
          <w:tab w:val="num" w:pos="1440"/>
        </w:tabs>
        <w:ind w:left="1440" w:hanging="360"/>
      </w:pPr>
      <w:rPr>
        <w:rFonts w:ascii="Wingdings" w:hAnsi="Wingdings" w:hint="default"/>
      </w:rPr>
    </w:lvl>
    <w:lvl w:ilvl="2" w:tplc="D23621D4">
      <w:start w:val="1"/>
      <w:numFmt w:val="bullet"/>
      <w:lvlText w:val=""/>
      <w:lvlJc w:val="left"/>
      <w:pPr>
        <w:tabs>
          <w:tab w:val="num" w:pos="2160"/>
        </w:tabs>
        <w:ind w:left="2160" w:hanging="360"/>
      </w:pPr>
      <w:rPr>
        <w:rFonts w:ascii="Wingdings" w:hAnsi="Wingdings" w:hint="default"/>
      </w:rPr>
    </w:lvl>
    <w:lvl w:ilvl="3" w:tplc="4EB29A30">
      <w:start w:val="254"/>
      <w:numFmt w:val="bullet"/>
      <w:lvlText w:val="o"/>
      <w:lvlJc w:val="left"/>
      <w:pPr>
        <w:tabs>
          <w:tab w:val="num" w:pos="2880"/>
        </w:tabs>
        <w:ind w:left="2880" w:hanging="360"/>
      </w:pPr>
      <w:rPr>
        <w:rFonts w:ascii="Courier New" w:hAnsi="Courier New" w:hint="default"/>
      </w:rPr>
    </w:lvl>
    <w:lvl w:ilvl="4" w:tplc="BE80EB7A" w:tentative="1">
      <w:start w:val="1"/>
      <w:numFmt w:val="bullet"/>
      <w:lvlText w:val=""/>
      <w:lvlJc w:val="left"/>
      <w:pPr>
        <w:tabs>
          <w:tab w:val="num" w:pos="3600"/>
        </w:tabs>
        <w:ind w:left="3600" w:hanging="360"/>
      </w:pPr>
      <w:rPr>
        <w:rFonts w:ascii="Wingdings" w:hAnsi="Wingdings" w:hint="default"/>
      </w:rPr>
    </w:lvl>
    <w:lvl w:ilvl="5" w:tplc="679AED7A" w:tentative="1">
      <w:start w:val="1"/>
      <w:numFmt w:val="bullet"/>
      <w:lvlText w:val=""/>
      <w:lvlJc w:val="left"/>
      <w:pPr>
        <w:tabs>
          <w:tab w:val="num" w:pos="4320"/>
        </w:tabs>
        <w:ind w:left="4320" w:hanging="360"/>
      </w:pPr>
      <w:rPr>
        <w:rFonts w:ascii="Wingdings" w:hAnsi="Wingdings" w:hint="default"/>
      </w:rPr>
    </w:lvl>
    <w:lvl w:ilvl="6" w:tplc="0D827168" w:tentative="1">
      <w:start w:val="1"/>
      <w:numFmt w:val="bullet"/>
      <w:lvlText w:val=""/>
      <w:lvlJc w:val="left"/>
      <w:pPr>
        <w:tabs>
          <w:tab w:val="num" w:pos="5040"/>
        </w:tabs>
        <w:ind w:left="5040" w:hanging="360"/>
      </w:pPr>
      <w:rPr>
        <w:rFonts w:ascii="Wingdings" w:hAnsi="Wingdings" w:hint="default"/>
      </w:rPr>
    </w:lvl>
    <w:lvl w:ilvl="7" w:tplc="0B840E18" w:tentative="1">
      <w:start w:val="1"/>
      <w:numFmt w:val="bullet"/>
      <w:lvlText w:val=""/>
      <w:lvlJc w:val="left"/>
      <w:pPr>
        <w:tabs>
          <w:tab w:val="num" w:pos="5760"/>
        </w:tabs>
        <w:ind w:left="5760" w:hanging="360"/>
      </w:pPr>
      <w:rPr>
        <w:rFonts w:ascii="Wingdings" w:hAnsi="Wingdings" w:hint="default"/>
      </w:rPr>
    </w:lvl>
    <w:lvl w:ilvl="8" w:tplc="F28A27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403D93"/>
    <w:multiLevelType w:val="hybridMultilevel"/>
    <w:tmpl w:val="06040C6E"/>
    <w:lvl w:ilvl="0" w:tplc="D02CE2D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58F0F62"/>
    <w:multiLevelType w:val="hybridMultilevel"/>
    <w:tmpl w:val="C93A6020"/>
    <w:lvl w:ilvl="0" w:tplc="459E25D8">
      <w:start w:val="1"/>
      <w:numFmt w:val="bullet"/>
      <w:lvlText w:val=""/>
      <w:lvlJc w:val="left"/>
      <w:pPr>
        <w:tabs>
          <w:tab w:val="num" w:pos="720"/>
        </w:tabs>
        <w:ind w:left="720" w:hanging="360"/>
      </w:pPr>
      <w:rPr>
        <w:rFonts w:ascii="Wingdings" w:hAnsi="Wingdings" w:hint="default"/>
      </w:rPr>
    </w:lvl>
    <w:lvl w:ilvl="1" w:tplc="56403E18" w:tentative="1">
      <w:start w:val="1"/>
      <w:numFmt w:val="bullet"/>
      <w:lvlText w:val=""/>
      <w:lvlJc w:val="left"/>
      <w:pPr>
        <w:tabs>
          <w:tab w:val="num" w:pos="1440"/>
        </w:tabs>
        <w:ind w:left="1440" w:hanging="360"/>
      </w:pPr>
      <w:rPr>
        <w:rFonts w:ascii="Wingdings" w:hAnsi="Wingdings" w:hint="default"/>
      </w:rPr>
    </w:lvl>
    <w:lvl w:ilvl="2" w:tplc="A0F8F7E2">
      <w:start w:val="1"/>
      <w:numFmt w:val="bullet"/>
      <w:lvlText w:val=""/>
      <w:lvlJc w:val="left"/>
      <w:pPr>
        <w:tabs>
          <w:tab w:val="num" w:pos="2160"/>
        </w:tabs>
        <w:ind w:left="2160" w:hanging="360"/>
      </w:pPr>
      <w:rPr>
        <w:rFonts w:ascii="Wingdings" w:hAnsi="Wingdings" w:hint="default"/>
      </w:rPr>
    </w:lvl>
    <w:lvl w:ilvl="3" w:tplc="308E349E">
      <w:start w:val="254"/>
      <w:numFmt w:val="bullet"/>
      <w:lvlText w:val="o"/>
      <w:lvlJc w:val="left"/>
      <w:pPr>
        <w:tabs>
          <w:tab w:val="num" w:pos="2880"/>
        </w:tabs>
        <w:ind w:left="2880" w:hanging="360"/>
      </w:pPr>
      <w:rPr>
        <w:rFonts w:ascii="Courier New" w:hAnsi="Courier New" w:hint="default"/>
      </w:rPr>
    </w:lvl>
    <w:lvl w:ilvl="4" w:tplc="0228139A" w:tentative="1">
      <w:start w:val="1"/>
      <w:numFmt w:val="bullet"/>
      <w:lvlText w:val=""/>
      <w:lvlJc w:val="left"/>
      <w:pPr>
        <w:tabs>
          <w:tab w:val="num" w:pos="3600"/>
        </w:tabs>
        <w:ind w:left="3600" w:hanging="360"/>
      </w:pPr>
      <w:rPr>
        <w:rFonts w:ascii="Wingdings" w:hAnsi="Wingdings" w:hint="default"/>
      </w:rPr>
    </w:lvl>
    <w:lvl w:ilvl="5" w:tplc="3B468058" w:tentative="1">
      <w:start w:val="1"/>
      <w:numFmt w:val="bullet"/>
      <w:lvlText w:val=""/>
      <w:lvlJc w:val="left"/>
      <w:pPr>
        <w:tabs>
          <w:tab w:val="num" w:pos="4320"/>
        </w:tabs>
        <w:ind w:left="4320" w:hanging="360"/>
      </w:pPr>
      <w:rPr>
        <w:rFonts w:ascii="Wingdings" w:hAnsi="Wingdings" w:hint="default"/>
      </w:rPr>
    </w:lvl>
    <w:lvl w:ilvl="6" w:tplc="3A0ADD90" w:tentative="1">
      <w:start w:val="1"/>
      <w:numFmt w:val="bullet"/>
      <w:lvlText w:val=""/>
      <w:lvlJc w:val="left"/>
      <w:pPr>
        <w:tabs>
          <w:tab w:val="num" w:pos="5040"/>
        </w:tabs>
        <w:ind w:left="5040" w:hanging="360"/>
      </w:pPr>
      <w:rPr>
        <w:rFonts w:ascii="Wingdings" w:hAnsi="Wingdings" w:hint="default"/>
      </w:rPr>
    </w:lvl>
    <w:lvl w:ilvl="7" w:tplc="9E605992" w:tentative="1">
      <w:start w:val="1"/>
      <w:numFmt w:val="bullet"/>
      <w:lvlText w:val=""/>
      <w:lvlJc w:val="left"/>
      <w:pPr>
        <w:tabs>
          <w:tab w:val="num" w:pos="5760"/>
        </w:tabs>
        <w:ind w:left="5760" w:hanging="360"/>
      </w:pPr>
      <w:rPr>
        <w:rFonts w:ascii="Wingdings" w:hAnsi="Wingdings" w:hint="default"/>
      </w:rPr>
    </w:lvl>
    <w:lvl w:ilvl="8" w:tplc="9610559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B479FD"/>
    <w:multiLevelType w:val="hybridMultilevel"/>
    <w:tmpl w:val="5E007CD6"/>
    <w:lvl w:ilvl="0" w:tplc="C220D8AC">
      <w:start w:val="1"/>
      <w:numFmt w:val="bullet"/>
      <w:lvlText w:val="–"/>
      <w:lvlJc w:val="left"/>
      <w:pPr>
        <w:tabs>
          <w:tab w:val="num" w:pos="360"/>
        </w:tabs>
        <w:ind w:left="360" w:hanging="360"/>
      </w:pPr>
      <w:rPr>
        <w:rFonts w:ascii="Arial" w:hAnsi="Arial" w:hint="default"/>
      </w:rPr>
    </w:lvl>
    <w:lvl w:ilvl="1" w:tplc="C11276DE">
      <w:start w:val="1"/>
      <w:numFmt w:val="bullet"/>
      <w:lvlText w:val="–"/>
      <w:lvlJc w:val="left"/>
      <w:pPr>
        <w:tabs>
          <w:tab w:val="num" w:pos="1080"/>
        </w:tabs>
        <w:ind w:left="1080" w:hanging="360"/>
      </w:pPr>
      <w:rPr>
        <w:rFonts w:ascii="Arial" w:hAnsi="Arial" w:hint="default"/>
      </w:rPr>
    </w:lvl>
    <w:lvl w:ilvl="2" w:tplc="A15CF982" w:tentative="1">
      <w:start w:val="1"/>
      <w:numFmt w:val="bullet"/>
      <w:lvlText w:val="–"/>
      <w:lvlJc w:val="left"/>
      <w:pPr>
        <w:tabs>
          <w:tab w:val="num" w:pos="1800"/>
        </w:tabs>
        <w:ind w:left="1800" w:hanging="360"/>
      </w:pPr>
      <w:rPr>
        <w:rFonts w:ascii="Arial" w:hAnsi="Arial" w:hint="default"/>
      </w:rPr>
    </w:lvl>
    <w:lvl w:ilvl="3" w:tplc="9B602208" w:tentative="1">
      <w:start w:val="1"/>
      <w:numFmt w:val="bullet"/>
      <w:lvlText w:val="–"/>
      <w:lvlJc w:val="left"/>
      <w:pPr>
        <w:tabs>
          <w:tab w:val="num" w:pos="2520"/>
        </w:tabs>
        <w:ind w:left="2520" w:hanging="360"/>
      </w:pPr>
      <w:rPr>
        <w:rFonts w:ascii="Arial" w:hAnsi="Arial" w:hint="default"/>
      </w:rPr>
    </w:lvl>
    <w:lvl w:ilvl="4" w:tplc="DB8E67EE" w:tentative="1">
      <w:start w:val="1"/>
      <w:numFmt w:val="bullet"/>
      <w:lvlText w:val="–"/>
      <w:lvlJc w:val="left"/>
      <w:pPr>
        <w:tabs>
          <w:tab w:val="num" w:pos="3240"/>
        </w:tabs>
        <w:ind w:left="3240" w:hanging="360"/>
      </w:pPr>
      <w:rPr>
        <w:rFonts w:ascii="Arial" w:hAnsi="Arial" w:hint="default"/>
      </w:rPr>
    </w:lvl>
    <w:lvl w:ilvl="5" w:tplc="A08E14BE" w:tentative="1">
      <w:start w:val="1"/>
      <w:numFmt w:val="bullet"/>
      <w:lvlText w:val="–"/>
      <w:lvlJc w:val="left"/>
      <w:pPr>
        <w:tabs>
          <w:tab w:val="num" w:pos="3960"/>
        </w:tabs>
        <w:ind w:left="3960" w:hanging="360"/>
      </w:pPr>
      <w:rPr>
        <w:rFonts w:ascii="Arial" w:hAnsi="Arial" w:hint="default"/>
      </w:rPr>
    </w:lvl>
    <w:lvl w:ilvl="6" w:tplc="F960A014" w:tentative="1">
      <w:start w:val="1"/>
      <w:numFmt w:val="bullet"/>
      <w:lvlText w:val="–"/>
      <w:lvlJc w:val="left"/>
      <w:pPr>
        <w:tabs>
          <w:tab w:val="num" w:pos="4680"/>
        </w:tabs>
        <w:ind w:left="4680" w:hanging="360"/>
      </w:pPr>
      <w:rPr>
        <w:rFonts w:ascii="Arial" w:hAnsi="Arial" w:hint="default"/>
      </w:rPr>
    </w:lvl>
    <w:lvl w:ilvl="7" w:tplc="CABAFEAE" w:tentative="1">
      <w:start w:val="1"/>
      <w:numFmt w:val="bullet"/>
      <w:lvlText w:val="–"/>
      <w:lvlJc w:val="left"/>
      <w:pPr>
        <w:tabs>
          <w:tab w:val="num" w:pos="5400"/>
        </w:tabs>
        <w:ind w:left="5400" w:hanging="360"/>
      </w:pPr>
      <w:rPr>
        <w:rFonts w:ascii="Arial" w:hAnsi="Arial" w:hint="default"/>
      </w:rPr>
    </w:lvl>
    <w:lvl w:ilvl="8" w:tplc="E960C70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5C1B25"/>
    <w:multiLevelType w:val="hybridMultilevel"/>
    <w:tmpl w:val="3E9E8B6C"/>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08090003">
      <w:start w:val="1"/>
      <w:numFmt w:val="bullet"/>
      <w:lvlText w:val="o"/>
      <w:lvlJc w:val="left"/>
      <w:pPr>
        <w:tabs>
          <w:tab w:val="num" w:pos="2520"/>
        </w:tabs>
        <w:ind w:left="2520" w:hanging="360"/>
      </w:pPr>
      <w:rPr>
        <w:rFonts w:ascii="Courier New" w:hAnsi="Courier New" w:cs="Courier New"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4E31450"/>
    <w:multiLevelType w:val="hybridMultilevel"/>
    <w:tmpl w:val="CC741DF4"/>
    <w:lvl w:ilvl="0" w:tplc="52167A46">
      <w:start w:val="1"/>
      <w:numFmt w:val="bullet"/>
      <w:lvlText w:val=""/>
      <w:lvlJc w:val="left"/>
      <w:pPr>
        <w:ind w:left="420" w:hanging="420"/>
      </w:pPr>
      <w:rPr>
        <w:rFonts w:ascii="Wingdings" w:hAnsi="Wingdings" w:hint="default"/>
      </w:rPr>
    </w:lvl>
    <w:lvl w:ilvl="1" w:tplc="CF626ED4">
      <w:numFmt w:val="bullet"/>
      <w:lvlText w:val="・"/>
      <w:lvlJc w:val="left"/>
      <w:pPr>
        <w:ind w:left="840" w:hanging="420"/>
      </w:pPr>
      <w:rPr>
        <w:rFonts w:ascii="MS Gothic" w:eastAsia="MS Gothic" w:hAnsi="MS Gothic" w:cs="Courier" w:hint="eastAsia"/>
        <w:color w:val="auto"/>
        <w:lang w:val="en-US"/>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8825C5"/>
    <w:multiLevelType w:val="hybridMultilevel"/>
    <w:tmpl w:val="6C12835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0976B9"/>
    <w:multiLevelType w:val="hybridMultilevel"/>
    <w:tmpl w:val="B6AEB636"/>
    <w:lvl w:ilvl="0" w:tplc="D8AA8E4C">
      <w:start w:val="1"/>
      <w:numFmt w:val="bullet"/>
      <w:lvlText w:val="–"/>
      <w:lvlJc w:val="left"/>
      <w:pPr>
        <w:tabs>
          <w:tab w:val="num" w:pos="720"/>
        </w:tabs>
        <w:ind w:left="720" w:hanging="360"/>
      </w:pPr>
      <w:rPr>
        <w:rFonts w:ascii="Arial" w:hAnsi="Arial" w:hint="default"/>
      </w:rPr>
    </w:lvl>
    <w:lvl w:ilvl="1" w:tplc="76F61892">
      <w:start w:val="1"/>
      <w:numFmt w:val="bullet"/>
      <w:lvlText w:val="–"/>
      <w:lvlJc w:val="left"/>
      <w:pPr>
        <w:tabs>
          <w:tab w:val="num" w:pos="1440"/>
        </w:tabs>
        <w:ind w:left="1440" w:hanging="360"/>
      </w:pPr>
      <w:rPr>
        <w:rFonts w:ascii="Arial" w:hAnsi="Arial" w:hint="default"/>
      </w:rPr>
    </w:lvl>
    <w:lvl w:ilvl="2" w:tplc="14A42610" w:tentative="1">
      <w:start w:val="1"/>
      <w:numFmt w:val="bullet"/>
      <w:lvlText w:val="–"/>
      <w:lvlJc w:val="left"/>
      <w:pPr>
        <w:tabs>
          <w:tab w:val="num" w:pos="2160"/>
        </w:tabs>
        <w:ind w:left="2160" w:hanging="360"/>
      </w:pPr>
      <w:rPr>
        <w:rFonts w:ascii="Arial" w:hAnsi="Arial" w:hint="default"/>
      </w:rPr>
    </w:lvl>
    <w:lvl w:ilvl="3" w:tplc="98B4CF5A" w:tentative="1">
      <w:start w:val="1"/>
      <w:numFmt w:val="bullet"/>
      <w:lvlText w:val="–"/>
      <w:lvlJc w:val="left"/>
      <w:pPr>
        <w:tabs>
          <w:tab w:val="num" w:pos="2880"/>
        </w:tabs>
        <w:ind w:left="2880" w:hanging="360"/>
      </w:pPr>
      <w:rPr>
        <w:rFonts w:ascii="Arial" w:hAnsi="Arial" w:hint="default"/>
      </w:rPr>
    </w:lvl>
    <w:lvl w:ilvl="4" w:tplc="359E62AC" w:tentative="1">
      <w:start w:val="1"/>
      <w:numFmt w:val="bullet"/>
      <w:lvlText w:val="–"/>
      <w:lvlJc w:val="left"/>
      <w:pPr>
        <w:tabs>
          <w:tab w:val="num" w:pos="3600"/>
        </w:tabs>
        <w:ind w:left="3600" w:hanging="360"/>
      </w:pPr>
      <w:rPr>
        <w:rFonts w:ascii="Arial" w:hAnsi="Arial" w:hint="default"/>
      </w:rPr>
    </w:lvl>
    <w:lvl w:ilvl="5" w:tplc="F42E17EE" w:tentative="1">
      <w:start w:val="1"/>
      <w:numFmt w:val="bullet"/>
      <w:lvlText w:val="–"/>
      <w:lvlJc w:val="left"/>
      <w:pPr>
        <w:tabs>
          <w:tab w:val="num" w:pos="4320"/>
        </w:tabs>
        <w:ind w:left="4320" w:hanging="360"/>
      </w:pPr>
      <w:rPr>
        <w:rFonts w:ascii="Arial" w:hAnsi="Arial" w:hint="default"/>
      </w:rPr>
    </w:lvl>
    <w:lvl w:ilvl="6" w:tplc="5CDE4B40" w:tentative="1">
      <w:start w:val="1"/>
      <w:numFmt w:val="bullet"/>
      <w:lvlText w:val="–"/>
      <w:lvlJc w:val="left"/>
      <w:pPr>
        <w:tabs>
          <w:tab w:val="num" w:pos="5040"/>
        </w:tabs>
        <w:ind w:left="5040" w:hanging="360"/>
      </w:pPr>
      <w:rPr>
        <w:rFonts w:ascii="Arial" w:hAnsi="Arial" w:hint="default"/>
      </w:rPr>
    </w:lvl>
    <w:lvl w:ilvl="7" w:tplc="2DA68546" w:tentative="1">
      <w:start w:val="1"/>
      <w:numFmt w:val="bullet"/>
      <w:lvlText w:val="–"/>
      <w:lvlJc w:val="left"/>
      <w:pPr>
        <w:tabs>
          <w:tab w:val="num" w:pos="5760"/>
        </w:tabs>
        <w:ind w:left="5760" w:hanging="360"/>
      </w:pPr>
      <w:rPr>
        <w:rFonts w:ascii="Arial" w:hAnsi="Arial" w:hint="default"/>
      </w:rPr>
    </w:lvl>
    <w:lvl w:ilvl="8" w:tplc="389C28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A3467"/>
    <w:multiLevelType w:val="hybridMultilevel"/>
    <w:tmpl w:val="0E8C9168"/>
    <w:lvl w:ilvl="0" w:tplc="52167A46">
      <w:start w:val="1"/>
      <w:numFmt w:val="bullet"/>
      <w:lvlText w:val=""/>
      <w:lvlJc w:val="left"/>
      <w:pPr>
        <w:ind w:left="420" w:hanging="420"/>
      </w:pPr>
      <w:rPr>
        <w:rFonts w:ascii="Wingdings" w:hAnsi="Wingdings" w:hint="default"/>
      </w:rPr>
    </w:lvl>
    <w:lvl w:ilvl="1" w:tplc="CF626ED4">
      <w:numFmt w:val="bullet"/>
      <w:lvlText w:val="・"/>
      <w:lvlJc w:val="left"/>
      <w:pPr>
        <w:ind w:left="840" w:hanging="420"/>
      </w:pPr>
      <w:rPr>
        <w:rFonts w:ascii="MS Gothic" w:eastAsia="MS Gothic" w:hAnsi="MS Gothic" w:cs="Courier" w:hint="eastAsia"/>
        <w:color w:val="auto"/>
        <w:lang w:val="en-US"/>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2E62D2"/>
    <w:multiLevelType w:val="hybridMultilevel"/>
    <w:tmpl w:val="DF44F3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5B0F94"/>
    <w:multiLevelType w:val="hybridMultilevel"/>
    <w:tmpl w:val="C98EC7DA"/>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3" w15:restartNumberingAfterBreak="0">
    <w:nsid w:val="5AB94658"/>
    <w:multiLevelType w:val="hybridMultilevel"/>
    <w:tmpl w:val="DCB0D166"/>
    <w:lvl w:ilvl="0" w:tplc="CF626ED4">
      <w:numFmt w:val="bullet"/>
      <w:lvlText w:val="・"/>
      <w:lvlJc w:val="left"/>
      <w:pPr>
        <w:ind w:left="1440" w:hanging="360"/>
      </w:pPr>
      <w:rPr>
        <w:rFonts w:ascii="MS Gothic" w:eastAsia="MS Gothic" w:hAnsi="MS Gothic" w:cs="Courier" w:hint="eastAsia"/>
        <w:color w:val="auto"/>
        <w:lang w:val="en-U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614134D7"/>
    <w:multiLevelType w:val="hybridMultilevel"/>
    <w:tmpl w:val="9386F388"/>
    <w:lvl w:ilvl="0" w:tplc="325C630E">
      <w:start w:val="1"/>
      <w:numFmt w:val="bullet"/>
      <w:lvlText w:val=""/>
      <w:lvlJc w:val="left"/>
      <w:pPr>
        <w:tabs>
          <w:tab w:val="num" w:pos="720"/>
        </w:tabs>
        <w:ind w:left="720" w:hanging="360"/>
      </w:pPr>
      <w:rPr>
        <w:rFonts w:ascii="Wingdings" w:hAnsi="Wingdings" w:hint="default"/>
      </w:rPr>
    </w:lvl>
    <w:lvl w:ilvl="1" w:tplc="865ACF40" w:tentative="1">
      <w:start w:val="1"/>
      <w:numFmt w:val="bullet"/>
      <w:lvlText w:val=""/>
      <w:lvlJc w:val="left"/>
      <w:pPr>
        <w:tabs>
          <w:tab w:val="num" w:pos="1440"/>
        </w:tabs>
        <w:ind w:left="1440" w:hanging="360"/>
      </w:pPr>
      <w:rPr>
        <w:rFonts w:ascii="Wingdings" w:hAnsi="Wingdings" w:hint="default"/>
      </w:rPr>
    </w:lvl>
    <w:lvl w:ilvl="2" w:tplc="7F346812">
      <w:start w:val="1"/>
      <w:numFmt w:val="bullet"/>
      <w:lvlText w:val=""/>
      <w:lvlJc w:val="left"/>
      <w:pPr>
        <w:tabs>
          <w:tab w:val="num" w:pos="2160"/>
        </w:tabs>
        <w:ind w:left="2160" w:hanging="360"/>
      </w:pPr>
      <w:rPr>
        <w:rFonts w:ascii="Wingdings" w:hAnsi="Wingdings" w:hint="default"/>
      </w:rPr>
    </w:lvl>
    <w:lvl w:ilvl="3" w:tplc="FB14E044">
      <w:start w:val="254"/>
      <w:numFmt w:val="bullet"/>
      <w:lvlText w:val="o"/>
      <w:lvlJc w:val="left"/>
      <w:pPr>
        <w:tabs>
          <w:tab w:val="num" w:pos="2880"/>
        </w:tabs>
        <w:ind w:left="2880" w:hanging="360"/>
      </w:pPr>
      <w:rPr>
        <w:rFonts w:ascii="Courier New" w:hAnsi="Courier New" w:hint="default"/>
      </w:rPr>
    </w:lvl>
    <w:lvl w:ilvl="4" w:tplc="205A8F52" w:tentative="1">
      <w:start w:val="1"/>
      <w:numFmt w:val="bullet"/>
      <w:lvlText w:val=""/>
      <w:lvlJc w:val="left"/>
      <w:pPr>
        <w:tabs>
          <w:tab w:val="num" w:pos="3600"/>
        </w:tabs>
        <w:ind w:left="3600" w:hanging="360"/>
      </w:pPr>
      <w:rPr>
        <w:rFonts w:ascii="Wingdings" w:hAnsi="Wingdings" w:hint="default"/>
      </w:rPr>
    </w:lvl>
    <w:lvl w:ilvl="5" w:tplc="CA98B406" w:tentative="1">
      <w:start w:val="1"/>
      <w:numFmt w:val="bullet"/>
      <w:lvlText w:val=""/>
      <w:lvlJc w:val="left"/>
      <w:pPr>
        <w:tabs>
          <w:tab w:val="num" w:pos="4320"/>
        </w:tabs>
        <w:ind w:left="4320" w:hanging="360"/>
      </w:pPr>
      <w:rPr>
        <w:rFonts w:ascii="Wingdings" w:hAnsi="Wingdings" w:hint="default"/>
      </w:rPr>
    </w:lvl>
    <w:lvl w:ilvl="6" w:tplc="D1843B28" w:tentative="1">
      <w:start w:val="1"/>
      <w:numFmt w:val="bullet"/>
      <w:lvlText w:val=""/>
      <w:lvlJc w:val="left"/>
      <w:pPr>
        <w:tabs>
          <w:tab w:val="num" w:pos="5040"/>
        </w:tabs>
        <w:ind w:left="5040" w:hanging="360"/>
      </w:pPr>
      <w:rPr>
        <w:rFonts w:ascii="Wingdings" w:hAnsi="Wingdings" w:hint="default"/>
      </w:rPr>
    </w:lvl>
    <w:lvl w:ilvl="7" w:tplc="F3269DB0" w:tentative="1">
      <w:start w:val="1"/>
      <w:numFmt w:val="bullet"/>
      <w:lvlText w:val=""/>
      <w:lvlJc w:val="left"/>
      <w:pPr>
        <w:tabs>
          <w:tab w:val="num" w:pos="5760"/>
        </w:tabs>
        <w:ind w:left="5760" w:hanging="360"/>
      </w:pPr>
      <w:rPr>
        <w:rFonts w:ascii="Wingdings" w:hAnsi="Wingdings" w:hint="default"/>
      </w:rPr>
    </w:lvl>
    <w:lvl w:ilvl="8" w:tplc="DD9673C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101AD"/>
    <w:multiLevelType w:val="hybridMultilevel"/>
    <w:tmpl w:val="070CCD0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D8303F"/>
    <w:multiLevelType w:val="hybridMultilevel"/>
    <w:tmpl w:val="4328C1BC"/>
    <w:lvl w:ilvl="0" w:tplc="02305D3A">
      <w:start w:val="1"/>
      <w:numFmt w:val="bullet"/>
      <w:lvlText w:val="–"/>
      <w:lvlJc w:val="left"/>
      <w:pPr>
        <w:tabs>
          <w:tab w:val="num" w:pos="720"/>
        </w:tabs>
        <w:ind w:left="720" w:hanging="360"/>
      </w:pPr>
      <w:rPr>
        <w:rFonts w:ascii="Arial" w:hAnsi="Arial" w:hint="default"/>
      </w:rPr>
    </w:lvl>
    <w:lvl w:ilvl="1" w:tplc="070EFB1A">
      <w:start w:val="1"/>
      <w:numFmt w:val="bullet"/>
      <w:lvlText w:val="–"/>
      <w:lvlJc w:val="left"/>
      <w:pPr>
        <w:tabs>
          <w:tab w:val="num" w:pos="1440"/>
        </w:tabs>
        <w:ind w:left="1440" w:hanging="360"/>
      </w:pPr>
      <w:rPr>
        <w:rFonts w:ascii="Arial" w:hAnsi="Arial" w:hint="default"/>
      </w:rPr>
    </w:lvl>
    <w:lvl w:ilvl="2" w:tplc="C714FD74" w:tentative="1">
      <w:start w:val="1"/>
      <w:numFmt w:val="bullet"/>
      <w:lvlText w:val="–"/>
      <w:lvlJc w:val="left"/>
      <w:pPr>
        <w:tabs>
          <w:tab w:val="num" w:pos="2160"/>
        </w:tabs>
        <w:ind w:left="2160" w:hanging="360"/>
      </w:pPr>
      <w:rPr>
        <w:rFonts w:ascii="Arial" w:hAnsi="Arial" w:hint="default"/>
      </w:rPr>
    </w:lvl>
    <w:lvl w:ilvl="3" w:tplc="073AA6EE" w:tentative="1">
      <w:start w:val="1"/>
      <w:numFmt w:val="bullet"/>
      <w:lvlText w:val="–"/>
      <w:lvlJc w:val="left"/>
      <w:pPr>
        <w:tabs>
          <w:tab w:val="num" w:pos="2880"/>
        </w:tabs>
        <w:ind w:left="2880" w:hanging="360"/>
      </w:pPr>
      <w:rPr>
        <w:rFonts w:ascii="Arial" w:hAnsi="Arial" w:hint="default"/>
      </w:rPr>
    </w:lvl>
    <w:lvl w:ilvl="4" w:tplc="8D103BC2" w:tentative="1">
      <w:start w:val="1"/>
      <w:numFmt w:val="bullet"/>
      <w:lvlText w:val="–"/>
      <w:lvlJc w:val="left"/>
      <w:pPr>
        <w:tabs>
          <w:tab w:val="num" w:pos="3600"/>
        </w:tabs>
        <w:ind w:left="3600" w:hanging="360"/>
      </w:pPr>
      <w:rPr>
        <w:rFonts w:ascii="Arial" w:hAnsi="Arial" w:hint="default"/>
      </w:rPr>
    </w:lvl>
    <w:lvl w:ilvl="5" w:tplc="F3CA3604" w:tentative="1">
      <w:start w:val="1"/>
      <w:numFmt w:val="bullet"/>
      <w:lvlText w:val="–"/>
      <w:lvlJc w:val="left"/>
      <w:pPr>
        <w:tabs>
          <w:tab w:val="num" w:pos="4320"/>
        </w:tabs>
        <w:ind w:left="4320" w:hanging="360"/>
      </w:pPr>
      <w:rPr>
        <w:rFonts w:ascii="Arial" w:hAnsi="Arial" w:hint="default"/>
      </w:rPr>
    </w:lvl>
    <w:lvl w:ilvl="6" w:tplc="9EE09F62" w:tentative="1">
      <w:start w:val="1"/>
      <w:numFmt w:val="bullet"/>
      <w:lvlText w:val="–"/>
      <w:lvlJc w:val="left"/>
      <w:pPr>
        <w:tabs>
          <w:tab w:val="num" w:pos="5040"/>
        </w:tabs>
        <w:ind w:left="5040" w:hanging="360"/>
      </w:pPr>
      <w:rPr>
        <w:rFonts w:ascii="Arial" w:hAnsi="Arial" w:hint="default"/>
      </w:rPr>
    </w:lvl>
    <w:lvl w:ilvl="7" w:tplc="0FA8F598" w:tentative="1">
      <w:start w:val="1"/>
      <w:numFmt w:val="bullet"/>
      <w:lvlText w:val="–"/>
      <w:lvlJc w:val="left"/>
      <w:pPr>
        <w:tabs>
          <w:tab w:val="num" w:pos="5760"/>
        </w:tabs>
        <w:ind w:left="5760" w:hanging="360"/>
      </w:pPr>
      <w:rPr>
        <w:rFonts w:ascii="Arial" w:hAnsi="Arial" w:hint="default"/>
      </w:rPr>
    </w:lvl>
    <w:lvl w:ilvl="8" w:tplc="4A2C0C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66A47"/>
    <w:multiLevelType w:val="hybridMultilevel"/>
    <w:tmpl w:val="DEC8233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9"/>
  </w:num>
  <w:num w:numId="2">
    <w:abstractNumId w:val="5"/>
  </w:num>
  <w:num w:numId="3">
    <w:abstractNumId w:val="22"/>
  </w:num>
  <w:num w:numId="4">
    <w:abstractNumId w:val="39"/>
  </w:num>
  <w:num w:numId="5">
    <w:abstractNumId w:val="14"/>
  </w:num>
  <w:num w:numId="6">
    <w:abstractNumId w:val="26"/>
  </w:num>
  <w:num w:numId="7">
    <w:abstractNumId w:val="0"/>
  </w:num>
  <w:num w:numId="8">
    <w:abstractNumId w:val="36"/>
  </w:num>
  <w:num w:numId="9">
    <w:abstractNumId w:val="35"/>
  </w:num>
  <w:num w:numId="10">
    <w:abstractNumId w:val="40"/>
  </w:num>
  <w:num w:numId="11">
    <w:abstractNumId w:val="17"/>
  </w:num>
  <w:num w:numId="12">
    <w:abstractNumId w:val="7"/>
  </w:num>
  <w:num w:numId="13">
    <w:abstractNumId w:val="3"/>
  </w:num>
  <w:num w:numId="14">
    <w:abstractNumId w:val="15"/>
  </w:num>
  <w:num w:numId="15">
    <w:abstractNumId w:val="34"/>
  </w:num>
  <w:num w:numId="16">
    <w:abstractNumId w:val="6"/>
  </w:num>
  <w:num w:numId="17">
    <w:abstractNumId w:val="13"/>
  </w:num>
  <w:num w:numId="18">
    <w:abstractNumId w:val="12"/>
  </w:num>
  <w:num w:numId="19">
    <w:abstractNumId w:val="31"/>
  </w:num>
  <w:num w:numId="20">
    <w:abstractNumId w:val="2"/>
  </w:num>
  <w:num w:numId="21">
    <w:abstractNumId w:val="2"/>
  </w:num>
  <w:num w:numId="22">
    <w:abstractNumId w:val="9"/>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8"/>
  </w:num>
  <w:num w:numId="25">
    <w:abstractNumId w:val="29"/>
  </w:num>
  <w:num w:numId="26">
    <w:abstractNumId w:val="18"/>
  </w:num>
  <w:num w:numId="27">
    <w:abstractNumId w:val="8"/>
  </w:num>
  <w:num w:numId="28">
    <w:abstractNumId w:val="32"/>
  </w:num>
  <w:num w:numId="29">
    <w:abstractNumId w:val="4"/>
  </w:num>
  <w:num w:numId="30">
    <w:abstractNumId w:val="28"/>
  </w:num>
  <w:num w:numId="31">
    <w:abstractNumId w:val="20"/>
  </w:num>
  <w:num w:numId="32">
    <w:abstractNumId w:val="27"/>
  </w:num>
  <w:num w:numId="33">
    <w:abstractNumId w:val="16"/>
  </w:num>
  <w:num w:numId="34">
    <w:abstractNumId w:val="11"/>
  </w:num>
  <w:num w:numId="35">
    <w:abstractNumId w:val="23"/>
  </w:num>
  <w:num w:numId="36">
    <w:abstractNumId w:val="25"/>
  </w:num>
  <w:num w:numId="37">
    <w:abstractNumId w:val="33"/>
  </w:num>
  <w:num w:numId="38">
    <w:abstractNumId w:val="21"/>
  </w:num>
  <w:num w:numId="39">
    <w:abstractNumId w:val="24"/>
  </w:num>
  <w:num w:numId="40">
    <w:abstractNumId w:val="37"/>
  </w:num>
  <w:num w:numId="41">
    <w:abstractNumId w:val="30"/>
  </w:num>
  <w:num w:numId="4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141"/>
    <w:rsid w:val="000024C8"/>
    <w:rsid w:val="00002717"/>
    <w:rsid w:val="00002DE5"/>
    <w:rsid w:val="00002FE8"/>
    <w:rsid w:val="00003095"/>
    <w:rsid w:val="000031BB"/>
    <w:rsid w:val="000037A4"/>
    <w:rsid w:val="00003970"/>
    <w:rsid w:val="00003A53"/>
    <w:rsid w:val="00003A9E"/>
    <w:rsid w:val="00003B72"/>
    <w:rsid w:val="00003C2D"/>
    <w:rsid w:val="00003ED6"/>
    <w:rsid w:val="00004415"/>
    <w:rsid w:val="00004660"/>
    <w:rsid w:val="00005351"/>
    <w:rsid w:val="0000536A"/>
    <w:rsid w:val="00005391"/>
    <w:rsid w:val="000057AD"/>
    <w:rsid w:val="00005A21"/>
    <w:rsid w:val="00005A3C"/>
    <w:rsid w:val="00005AD4"/>
    <w:rsid w:val="00005BAD"/>
    <w:rsid w:val="00005D06"/>
    <w:rsid w:val="00005DD4"/>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1B60"/>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26E"/>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5BA"/>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D03"/>
    <w:rsid w:val="00022EA2"/>
    <w:rsid w:val="00023021"/>
    <w:rsid w:val="00023100"/>
    <w:rsid w:val="00023101"/>
    <w:rsid w:val="000231EA"/>
    <w:rsid w:val="000239CC"/>
    <w:rsid w:val="000239E9"/>
    <w:rsid w:val="00023B09"/>
    <w:rsid w:val="00023B5E"/>
    <w:rsid w:val="00023C05"/>
    <w:rsid w:val="0002420E"/>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F09"/>
    <w:rsid w:val="00032256"/>
    <w:rsid w:val="00032635"/>
    <w:rsid w:val="00032855"/>
    <w:rsid w:val="000328B0"/>
    <w:rsid w:val="000329BC"/>
    <w:rsid w:val="00032C63"/>
    <w:rsid w:val="000331BE"/>
    <w:rsid w:val="000338FC"/>
    <w:rsid w:val="00033D8D"/>
    <w:rsid w:val="000345DB"/>
    <w:rsid w:val="00034C1E"/>
    <w:rsid w:val="00034E47"/>
    <w:rsid w:val="000351D1"/>
    <w:rsid w:val="0003532B"/>
    <w:rsid w:val="0003532F"/>
    <w:rsid w:val="000353A6"/>
    <w:rsid w:val="0003579E"/>
    <w:rsid w:val="00035D99"/>
    <w:rsid w:val="00036005"/>
    <w:rsid w:val="000360BC"/>
    <w:rsid w:val="0003634B"/>
    <w:rsid w:val="0003644F"/>
    <w:rsid w:val="00036A00"/>
    <w:rsid w:val="00037743"/>
    <w:rsid w:val="000400D5"/>
    <w:rsid w:val="00040152"/>
    <w:rsid w:val="000406EE"/>
    <w:rsid w:val="000408D2"/>
    <w:rsid w:val="000409DD"/>
    <w:rsid w:val="00040B8D"/>
    <w:rsid w:val="00040CC0"/>
    <w:rsid w:val="00040E89"/>
    <w:rsid w:val="00041015"/>
    <w:rsid w:val="00041291"/>
    <w:rsid w:val="00042356"/>
    <w:rsid w:val="000427A7"/>
    <w:rsid w:val="000427D0"/>
    <w:rsid w:val="00042C5F"/>
    <w:rsid w:val="00042CB0"/>
    <w:rsid w:val="00042D51"/>
    <w:rsid w:val="00043ABE"/>
    <w:rsid w:val="00043CB7"/>
    <w:rsid w:val="0004447D"/>
    <w:rsid w:val="000445F8"/>
    <w:rsid w:val="00044A8A"/>
    <w:rsid w:val="00044B3E"/>
    <w:rsid w:val="0004538E"/>
    <w:rsid w:val="00046076"/>
    <w:rsid w:val="000467E2"/>
    <w:rsid w:val="0004693F"/>
    <w:rsid w:val="00046C4F"/>
    <w:rsid w:val="0004708C"/>
    <w:rsid w:val="000505A7"/>
    <w:rsid w:val="000505FB"/>
    <w:rsid w:val="00050664"/>
    <w:rsid w:val="00050EA7"/>
    <w:rsid w:val="0005105C"/>
    <w:rsid w:val="000512C7"/>
    <w:rsid w:val="00051498"/>
    <w:rsid w:val="00051566"/>
    <w:rsid w:val="000518F3"/>
    <w:rsid w:val="00051963"/>
    <w:rsid w:val="00051B07"/>
    <w:rsid w:val="000522A3"/>
    <w:rsid w:val="00052FBF"/>
    <w:rsid w:val="00053080"/>
    <w:rsid w:val="0005308C"/>
    <w:rsid w:val="000535A1"/>
    <w:rsid w:val="00053857"/>
    <w:rsid w:val="00053988"/>
    <w:rsid w:val="00054103"/>
    <w:rsid w:val="000542C5"/>
    <w:rsid w:val="00054844"/>
    <w:rsid w:val="00054A6F"/>
    <w:rsid w:val="00055082"/>
    <w:rsid w:val="000550FB"/>
    <w:rsid w:val="000553F0"/>
    <w:rsid w:val="00055450"/>
    <w:rsid w:val="00055F3A"/>
    <w:rsid w:val="000562DA"/>
    <w:rsid w:val="00056870"/>
    <w:rsid w:val="000568B8"/>
    <w:rsid w:val="00056B48"/>
    <w:rsid w:val="00056B77"/>
    <w:rsid w:val="00056B86"/>
    <w:rsid w:val="00056DE6"/>
    <w:rsid w:val="00057140"/>
    <w:rsid w:val="000574B6"/>
    <w:rsid w:val="00057BA1"/>
    <w:rsid w:val="00057C9F"/>
    <w:rsid w:val="00057E06"/>
    <w:rsid w:val="00057F35"/>
    <w:rsid w:val="0006034A"/>
    <w:rsid w:val="0006037A"/>
    <w:rsid w:val="0006054D"/>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9B6"/>
    <w:rsid w:val="00063AB5"/>
    <w:rsid w:val="00064A31"/>
    <w:rsid w:val="00064BC4"/>
    <w:rsid w:val="00064D48"/>
    <w:rsid w:val="00064ED8"/>
    <w:rsid w:val="00065015"/>
    <w:rsid w:val="00065383"/>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AF9"/>
    <w:rsid w:val="00074BAC"/>
    <w:rsid w:val="00074F0A"/>
    <w:rsid w:val="00075DD8"/>
    <w:rsid w:val="000761B3"/>
    <w:rsid w:val="0007693B"/>
    <w:rsid w:val="00076DF3"/>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E04"/>
    <w:rsid w:val="0008345A"/>
    <w:rsid w:val="00083A20"/>
    <w:rsid w:val="00083A2F"/>
    <w:rsid w:val="000840C5"/>
    <w:rsid w:val="000842C8"/>
    <w:rsid w:val="00084325"/>
    <w:rsid w:val="000843CA"/>
    <w:rsid w:val="000846EA"/>
    <w:rsid w:val="00084919"/>
    <w:rsid w:val="00084F5D"/>
    <w:rsid w:val="00084FEE"/>
    <w:rsid w:val="000851B2"/>
    <w:rsid w:val="00085618"/>
    <w:rsid w:val="000856F7"/>
    <w:rsid w:val="000857B5"/>
    <w:rsid w:val="00085AC0"/>
    <w:rsid w:val="000862F1"/>
    <w:rsid w:val="0008638F"/>
    <w:rsid w:val="0008643A"/>
    <w:rsid w:val="0008671D"/>
    <w:rsid w:val="00086F7F"/>
    <w:rsid w:val="00087559"/>
    <w:rsid w:val="0009054D"/>
    <w:rsid w:val="00090BFC"/>
    <w:rsid w:val="00090C07"/>
    <w:rsid w:val="00090D68"/>
    <w:rsid w:val="00091123"/>
    <w:rsid w:val="000912B8"/>
    <w:rsid w:val="000913FA"/>
    <w:rsid w:val="000916A0"/>
    <w:rsid w:val="00091895"/>
    <w:rsid w:val="00091C70"/>
    <w:rsid w:val="00091D9A"/>
    <w:rsid w:val="00091E9E"/>
    <w:rsid w:val="0009286F"/>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6BD"/>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8AF"/>
    <w:rsid w:val="000A5333"/>
    <w:rsid w:val="000A5727"/>
    <w:rsid w:val="000A5822"/>
    <w:rsid w:val="000A5BB2"/>
    <w:rsid w:val="000A5CEF"/>
    <w:rsid w:val="000A5D21"/>
    <w:rsid w:val="000A5F7C"/>
    <w:rsid w:val="000A63A7"/>
    <w:rsid w:val="000A6490"/>
    <w:rsid w:val="000A65C8"/>
    <w:rsid w:val="000A65D9"/>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3FDA"/>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8D9"/>
    <w:rsid w:val="000B694A"/>
    <w:rsid w:val="000B69E4"/>
    <w:rsid w:val="000B6A07"/>
    <w:rsid w:val="000B6BE5"/>
    <w:rsid w:val="000B6C1E"/>
    <w:rsid w:val="000B72F7"/>
    <w:rsid w:val="000B777E"/>
    <w:rsid w:val="000B7900"/>
    <w:rsid w:val="000B792F"/>
    <w:rsid w:val="000B7CF3"/>
    <w:rsid w:val="000B7F31"/>
    <w:rsid w:val="000B7FC1"/>
    <w:rsid w:val="000C001D"/>
    <w:rsid w:val="000C027F"/>
    <w:rsid w:val="000C02B3"/>
    <w:rsid w:val="000C12DC"/>
    <w:rsid w:val="000C162A"/>
    <w:rsid w:val="000C1E1F"/>
    <w:rsid w:val="000C1F94"/>
    <w:rsid w:val="000C212A"/>
    <w:rsid w:val="000C223A"/>
    <w:rsid w:val="000C22C7"/>
    <w:rsid w:val="000C23AA"/>
    <w:rsid w:val="000C276E"/>
    <w:rsid w:val="000C293D"/>
    <w:rsid w:val="000C2C68"/>
    <w:rsid w:val="000C2C88"/>
    <w:rsid w:val="000C2CB3"/>
    <w:rsid w:val="000C2F3B"/>
    <w:rsid w:val="000C38EE"/>
    <w:rsid w:val="000C3B5C"/>
    <w:rsid w:val="000C4045"/>
    <w:rsid w:val="000C49DA"/>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1F6D"/>
    <w:rsid w:val="000D212E"/>
    <w:rsid w:val="000D22AC"/>
    <w:rsid w:val="000D22F8"/>
    <w:rsid w:val="000D25DE"/>
    <w:rsid w:val="000D28A2"/>
    <w:rsid w:val="000D3349"/>
    <w:rsid w:val="000D345D"/>
    <w:rsid w:val="000D37FE"/>
    <w:rsid w:val="000D3941"/>
    <w:rsid w:val="000D3986"/>
    <w:rsid w:val="000D39DA"/>
    <w:rsid w:val="000D3B60"/>
    <w:rsid w:val="000D3EBC"/>
    <w:rsid w:val="000D3F0C"/>
    <w:rsid w:val="000D407D"/>
    <w:rsid w:val="000D4240"/>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911"/>
    <w:rsid w:val="000E06CD"/>
    <w:rsid w:val="000E0B6F"/>
    <w:rsid w:val="000E0FED"/>
    <w:rsid w:val="000E12F3"/>
    <w:rsid w:val="000E13E1"/>
    <w:rsid w:val="000E1717"/>
    <w:rsid w:val="000E179B"/>
    <w:rsid w:val="000E19BF"/>
    <w:rsid w:val="000E1CB0"/>
    <w:rsid w:val="000E22A9"/>
    <w:rsid w:val="000E247C"/>
    <w:rsid w:val="000E2CF6"/>
    <w:rsid w:val="000E3127"/>
    <w:rsid w:val="000E31C0"/>
    <w:rsid w:val="000E32A2"/>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23"/>
    <w:rsid w:val="000E6DAB"/>
    <w:rsid w:val="000E6E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6DAC"/>
    <w:rsid w:val="0010701B"/>
    <w:rsid w:val="0010731F"/>
    <w:rsid w:val="00107477"/>
    <w:rsid w:val="001077F9"/>
    <w:rsid w:val="00107C8F"/>
    <w:rsid w:val="0011007A"/>
    <w:rsid w:val="00110220"/>
    <w:rsid w:val="00110383"/>
    <w:rsid w:val="00110970"/>
    <w:rsid w:val="00110EB2"/>
    <w:rsid w:val="001110E3"/>
    <w:rsid w:val="00111370"/>
    <w:rsid w:val="00111389"/>
    <w:rsid w:val="0011163C"/>
    <w:rsid w:val="0011191F"/>
    <w:rsid w:val="001120BD"/>
    <w:rsid w:val="00112119"/>
    <w:rsid w:val="001121D2"/>
    <w:rsid w:val="00112232"/>
    <w:rsid w:val="001128DD"/>
    <w:rsid w:val="00112D0C"/>
    <w:rsid w:val="00112DBC"/>
    <w:rsid w:val="00112FD5"/>
    <w:rsid w:val="001131BE"/>
    <w:rsid w:val="001131F9"/>
    <w:rsid w:val="0011368C"/>
    <w:rsid w:val="001143F2"/>
    <w:rsid w:val="00114516"/>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22D"/>
    <w:rsid w:val="00121EEF"/>
    <w:rsid w:val="00121F41"/>
    <w:rsid w:val="001221E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2CD"/>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5F3"/>
    <w:rsid w:val="00127837"/>
    <w:rsid w:val="00127AE5"/>
    <w:rsid w:val="001302AA"/>
    <w:rsid w:val="001304E5"/>
    <w:rsid w:val="00130526"/>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EC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C0D"/>
    <w:rsid w:val="00136DB4"/>
    <w:rsid w:val="00137755"/>
    <w:rsid w:val="00137C9D"/>
    <w:rsid w:val="001400EE"/>
    <w:rsid w:val="001401EF"/>
    <w:rsid w:val="0014028A"/>
    <w:rsid w:val="00140454"/>
    <w:rsid w:val="00141DBD"/>
    <w:rsid w:val="00141F0F"/>
    <w:rsid w:val="001420C0"/>
    <w:rsid w:val="001424AE"/>
    <w:rsid w:val="001424F9"/>
    <w:rsid w:val="0014262C"/>
    <w:rsid w:val="00142738"/>
    <w:rsid w:val="0014293B"/>
    <w:rsid w:val="00142989"/>
    <w:rsid w:val="00142B46"/>
    <w:rsid w:val="00142B9A"/>
    <w:rsid w:val="00142D71"/>
    <w:rsid w:val="00142EEE"/>
    <w:rsid w:val="00143596"/>
    <w:rsid w:val="00143F16"/>
    <w:rsid w:val="00144111"/>
    <w:rsid w:val="001444E9"/>
    <w:rsid w:val="00144A62"/>
    <w:rsid w:val="00144ACF"/>
    <w:rsid w:val="00144B80"/>
    <w:rsid w:val="00144CC3"/>
    <w:rsid w:val="00144DDD"/>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E4A"/>
    <w:rsid w:val="0014716F"/>
    <w:rsid w:val="001472D0"/>
    <w:rsid w:val="0014769B"/>
    <w:rsid w:val="00147787"/>
    <w:rsid w:val="001501B6"/>
    <w:rsid w:val="0015082A"/>
    <w:rsid w:val="00150A25"/>
    <w:rsid w:val="00150AD0"/>
    <w:rsid w:val="00150DB1"/>
    <w:rsid w:val="0015141C"/>
    <w:rsid w:val="00151444"/>
    <w:rsid w:val="00151539"/>
    <w:rsid w:val="0015160B"/>
    <w:rsid w:val="0015179A"/>
    <w:rsid w:val="001517E1"/>
    <w:rsid w:val="001518D3"/>
    <w:rsid w:val="00151AD8"/>
    <w:rsid w:val="00151D84"/>
    <w:rsid w:val="00151E12"/>
    <w:rsid w:val="00152061"/>
    <w:rsid w:val="00152768"/>
    <w:rsid w:val="00152E44"/>
    <w:rsid w:val="00153393"/>
    <w:rsid w:val="001537FF"/>
    <w:rsid w:val="00153842"/>
    <w:rsid w:val="00153D91"/>
    <w:rsid w:val="00154147"/>
    <w:rsid w:val="0015461B"/>
    <w:rsid w:val="00154B34"/>
    <w:rsid w:val="00154F09"/>
    <w:rsid w:val="00155280"/>
    <w:rsid w:val="001553A7"/>
    <w:rsid w:val="00155555"/>
    <w:rsid w:val="001556EA"/>
    <w:rsid w:val="001558B1"/>
    <w:rsid w:val="001558B6"/>
    <w:rsid w:val="00155A0D"/>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55D"/>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67249"/>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5E7"/>
    <w:rsid w:val="00174962"/>
    <w:rsid w:val="00174C96"/>
    <w:rsid w:val="00174D01"/>
    <w:rsid w:val="00174D02"/>
    <w:rsid w:val="001752B4"/>
    <w:rsid w:val="001754EC"/>
    <w:rsid w:val="00175927"/>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6486"/>
    <w:rsid w:val="0018654C"/>
    <w:rsid w:val="00186597"/>
    <w:rsid w:val="0018702F"/>
    <w:rsid w:val="00187070"/>
    <w:rsid w:val="00187073"/>
    <w:rsid w:val="0018775D"/>
    <w:rsid w:val="00187AAC"/>
    <w:rsid w:val="001903C0"/>
    <w:rsid w:val="001904F3"/>
    <w:rsid w:val="0019055C"/>
    <w:rsid w:val="00190C46"/>
    <w:rsid w:val="00190CD2"/>
    <w:rsid w:val="00190E9E"/>
    <w:rsid w:val="00191059"/>
    <w:rsid w:val="001910B9"/>
    <w:rsid w:val="001912CA"/>
    <w:rsid w:val="00191753"/>
    <w:rsid w:val="00192022"/>
    <w:rsid w:val="001921F8"/>
    <w:rsid w:val="00192304"/>
    <w:rsid w:val="0019233D"/>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97C6D"/>
    <w:rsid w:val="001A05CB"/>
    <w:rsid w:val="001A06CC"/>
    <w:rsid w:val="001A08C4"/>
    <w:rsid w:val="001A0FF0"/>
    <w:rsid w:val="001A1008"/>
    <w:rsid w:val="001A1863"/>
    <w:rsid w:val="001A1A21"/>
    <w:rsid w:val="001A1BDB"/>
    <w:rsid w:val="001A1D4B"/>
    <w:rsid w:val="001A1F45"/>
    <w:rsid w:val="001A2376"/>
    <w:rsid w:val="001A264A"/>
    <w:rsid w:val="001A2A7D"/>
    <w:rsid w:val="001A2B58"/>
    <w:rsid w:val="001A2F87"/>
    <w:rsid w:val="001A3127"/>
    <w:rsid w:val="001A317B"/>
    <w:rsid w:val="001A3247"/>
    <w:rsid w:val="001A3261"/>
    <w:rsid w:val="001A343D"/>
    <w:rsid w:val="001A3642"/>
    <w:rsid w:val="001A387A"/>
    <w:rsid w:val="001A3E74"/>
    <w:rsid w:val="001A414B"/>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B07"/>
    <w:rsid w:val="001A6C12"/>
    <w:rsid w:val="001A6FD6"/>
    <w:rsid w:val="001A6FF5"/>
    <w:rsid w:val="001A70A0"/>
    <w:rsid w:val="001A714A"/>
    <w:rsid w:val="001A71EC"/>
    <w:rsid w:val="001A7373"/>
    <w:rsid w:val="001A737C"/>
    <w:rsid w:val="001A74F7"/>
    <w:rsid w:val="001B05C8"/>
    <w:rsid w:val="001B0D8F"/>
    <w:rsid w:val="001B1097"/>
    <w:rsid w:val="001B10C7"/>
    <w:rsid w:val="001B14A0"/>
    <w:rsid w:val="001B14B2"/>
    <w:rsid w:val="001B14C5"/>
    <w:rsid w:val="001B19F5"/>
    <w:rsid w:val="001B1D36"/>
    <w:rsid w:val="001B1FCB"/>
    <w:rsid w:val="001B2039"/>
    <w:rsid w:val="001B2162"/>
    <w:rsid w:val="001B224F"/>
    <w:rsid w:val="001B256C"/>
    <w:rsid w:val="001B27A4"/>
    <w:rsid w:val="001B2906"/>
    <w:rsid w:val="001B2BB9"/>
    <w:rsid w:val="001B3450"/>
    <w:rsid w:val="001B3634"/>
    <w:rsid w:val="001B3B70"/>
    <w:rsid w:val="001B3D1D"/>
    <w:rsid w:val="001B4938"/>
    <w:rsid w:val="001B4D90"/>
    <w:rsid w:val="001B5088"/>
    <w:rsid w:val="001B564B"/>
    <w:rsid w:val="001B5877"/>
    <w:rsid w:val="001B7064"/>
    <w:rsid w:val="001B7111"/>
    <w:rsid w:val="001B7276"/>
    <w:rsid w:val="001B773E"/>
    <w:rsid w:val="001C00AB"/>
    <w:rsid w:val="001C0149"/>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678"/>
    <w:rsid w:val="001C77CA"/>
    <w:rsid w:val="001C7968"/>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C7B"/>
    <w:rsid w:val="001D6DFB"/>
    <w:rsid w:val="001D76A4"/>
    <w:rsid w:val="001D7CFB"/>
    <w:rsid w:val="001D7FF5"/>
    <w:rsid w:val="001E0107"/>
    <w:rsid w:val="001E079F"/>
    <w:rsid w:val="001E09DA"/>
    <w:rsid w:val="001E0A38"/>
    <w:rsid w:val="001E0CF3"/>
    <w:rsid w:val="001E0E91"/>
    <w:rsid w:val="001E12EB"/>
    <w:rsid w:val="001E180C"/>
    <w:rsid w:val="001E1B23"/>
    <w:rsid w:val="001E1EB4"/>
    <w:rsid w:val="001E2076"/>
    <w:rsid w:val="001E22C3"/>
    <w:rsid w:val="001E2427"/>
    <w:rsid w:val="001E27FC"/>
    <w:rsid w:val="001E2837"/>
    <w:rsid w:val="001E28A0"/>
    <w:rsid w:val="001E2A9C"/>
    <w:rsid w:val="001E2BCF"/>
    <w:rsid w:val="001E2D5B"/>
    <w:rsid w:val="001E2D8F"/>
    <w:rsid w:val="001E3A48"/>
    <w:rsid w:val="001E3B94"/>
    <w:rsid w:val="001E3EAF"/>
    <w:rsid w:val="001E3F65"/>
    <w:rsid w:val="001E4554"/>
    <w:rsid w:val="001E46D0"/>
    <w:rsid w:val="001E4795"/>
    <w:rsid w:val="001E4B12"/>
    <w:rsid w:val="001E4C66"/>
    <w:rsid w:val="001E4D7E"/>
    <w:rsid w:val="001E4DE5"/>
    <w:rsid w:val="001E502E"/>
    <w:rsid w:val="001E5080"/>
    <w:rsid w:val="001E5296"/>
    <w:rsid w:val="001E542C"/>
    <w:rsid w:val="001E56EB"/>
    <w:rsid w:val="001E5813"/>
    <w:rsid w:val="001E5A69"/>
    <w:rsid w:val="001E5C56"/>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1A23"/>
    <w:rsid w:val="001F20B7"/>
    <w:rsid w:val="001F2762"/>
    <w:rsid w:val="001F2962"/>
    <w:rsid w:val="001F2AA6"/>
    <w:rsid w:val="001F2BEC"/>
    <w:rsid w:val="001F2D4E"/>
    <w:rsid w:val="001F2EF9"/>
    <w:rsid w:val="001F3C7F"/>
    <w:rsid w:val="001F3D40"/>
    <w:rsid w:val="001F4419"/>
    <w:rsid w:val="001F46F4"/>
    <w:rsid w:val="001F51A4"/>
    <w:rsid w:val="001F565D"/>
    <w:rsid w:val="001F5D71"/>
    <w:rsid w:val="001F5DAA"/>
    <w:rsid w:val="001F5F6A"/>
    <w:rsid w:val="001F6558"/>
    <w:rsid w:val="001F65C6"/>
    <w:rsid w:val="001F65DA"/>
    <w:rsid w:val="001F6C78"/>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A99"/>
    <w:rsid w:val="00202B60"/>
    <w:rsid w:val="00202C14"/>
    <w:rsid w:val="00202C20"/>
    <w:rsid w:val="00202E5E"/>
    <w:rsid w:val="00202FA4"/>
    <w:rsid w:val="00203199"/>
    <w:rsid w:val="00203694"/>
    <w:rsid w:val="00203C86"/>
    <w:rsid w:val="00203EFA"/>
    <w:rsid w:val="00204259"/>
    <w:rsid w:val="0020485A"/>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8E5"/>
    <w:rsid w:val="00210E4B"/>
    <w:rsid w:val="00210F8B"/>
    <w:rsid w:val="002112E5"/>
    <w:rsid w:val="0021133D"/>
    <w:rsid w:val="002117EE"/>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BC0"/>
    <w:rsid w:val="00214C45"/>
    <w:rsid w:val="002150EE"/>
    <w:rsid w:val="0021531D"/>
    <w:rsid w:val="002155F0"/>
    <w:rsid w:val="00215853"/>
    <w:rsid w:val="002159FE"/>
    <w:rsid w:val="00215CE9"/>
    <w:rsid w:val="00216179"/>
    <w:rsid w:val="002162E1"/>
    <w:rsid w:val="00216479"/>
    <w:rsid w:val="00216711"/>
    <w:rsid w:val="002167DD"/>
    <w:rsid w:val="00217134"/>
    <w:rsid w:val="0021764D"/>
    <w:rsid w:val="00217A11"/>
    <w:rsid w:val="00217D87"/>
    <w:rsid w:val="00217F57"/>
    <w:rsid w:val="00217FAE"/>
    <w:rsid w:val="002208D1"/>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EDE"/>
    <w:rsid w:val="00227FD4"/>
    <w:rsid w:val="0023000C"/>
    <w:rsid w:val="00230385"/>
    <w:rsid w:val="00230E92"/>
    <w:rsid w:val="00230FCA"/>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5F96"/>
    <w:rsid w:val="002364F9"/>
    <w:rsid w:val="00236798"/>
    <w:rsid w:val="00237024"/>
    <w:rsid w:val="002370EA"/>
    <w:rsid w:val="00237918"/>
    <w:rsid w:val="00237A80"/>
    <w:rsid w:val="00237C72"/>
    <w:rsid w:val="0024000D"/>
    <w:rsid w:val="00240293"/>
    <w:rsid w:val="002403F8"/>
    <w:rsid w:val="002409AD"/>
    <w:rsid w:val="00240CDA"/>
    <w:rsid w:val="00241534"/>
    <w:rsid w:val="00241663"/>
    <w:rsid w:val="002417B0"/>
    <w:rsid w:val="0024190F"/>
    <w:rsid w:val="0024199C"/>
    <w:rsid w:val="00241CE8"/>
    <w:rsid w:val="00241E91"/>
    <w:rsid w:val="002426B9"/>
    <w:rsid w:val="002427C6"/>
    <w:rsid w:val="00242C05"/>
    <w:rsid w:val="0024341A"/>
    <w:rsid w:val="00244167"/>
    <w:rsid w:val="002442F5"/>
    <w:rsid w:val="002445E9"/>
    <w:rsid w:val="0024462B"/>
    <w:rsid w:val="00244793"/>
    <w:rsid w:val="002447F3"/>
    <w:rsid w:val="00244B98"/>
    <w:rsid w:val="00244DC2"/>
    <w:rsid w:val="00245218"/>
    <w:rsid w:val="002453C6"/>
    <w:rsid w:val="0024577E"/>
    <w:rsid w:val="002457FA"/>
    <w:rsid w:val="0024580F"/>
    <w:rsid w:val="00245A38"/>
    <w:rsid w:val="00245FDF"/>
    <w:rsid w:val="00246088"/>
    <w:rsid w:val="002463F0"/>
    <w:rsid w:val="002464F6"/>
    <w:rsid w:val="00246521"/>
    <w:rsid w:val="0024664C"/>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616"/>
    <w:rsid w:val="00251654"/>
    <w:rsid w:val="002518AD"/>
    <w:rsid w:val="002518DA"/>
    <w:rsid w:val="002518DD"/>
    <w:rsid w:val="00251B70"/>
    <w:rsid w:val="0025221D"/>
    <w:rsid w:val="002528FE"/>
    <w:rsid w:val="00252A5B"/>
    <w:rsid w:val="00252F05"/>
    <w:rsid w:val="002532E9"/>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5F0C"/>
    <w:rsid w:val="002560EF"/>
    <w:rsid w:val="00256307"/>
    <w:rsid w:val="00256449"/>
    <w:rsid w:val="00256643"/>
    <w:rsid w:val="00256AA4"/>
    <w:rsid w:val="00257004"/>
    <w:rsid w:val="00257716"/>
    <w:rsid w:val="002602C5"/>
    <w:rsid w:val="00260353"/>
    <w:rsid w:val="00260A8D"/>
    <w:rsid w:val="00260B03"/>
    <w:rsid w:val="00260B75"/>
    <w:rsid w:val="00261264"/>
    <w:rsid w:val="002617FD"/>
    <w:rsid w:val="00261A59"/>
    <w:rsid w:val="00261A98"/>
    <w:rsid w:val="00261ADF"/>
    <w:rsid w:val="00261AEF"/>
    <w:rsid w:val="00261D71"/>
    <w:rsid w:val="00262264"/>
    <w:rsid w:val="002622FC"/>
    <w:rsid w:val="0026250E"/>
    <w:rsid w:val="002625AF"/>
    <w:rsid w:val="0026267E"/>
    <w:rsid w:val="00262A8F"/>
    <w:rsid w:val="00262AA6"/>
    <w:rsid w:val="00262DB3"/>
    <w:rsid w:val="0026355A"/>
    <w:rsid w:val="00263EE6"/>
    <w:rsid w:val="00263FC4"/>
    <w:rsid w:val="0026433D"/>
    <w:rsid w:val="0026499A"/>
    <w:rsid w:val="00264C8D"/>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16A"/>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583F"/>
    <w:rsid w:val="00275C57"/>
    <w:rsid w:val="00276238"/>
    <w:rsid w:val="00276556"/>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384"/>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911"/>
    <w:rsid w:val="00297CBC"/>
    <w:rsid w:val="00297D0E"/>
    <w:rsid w:val="002A0083"/>
    <w:rsid w:val="002A01EF"/>
    <w:rsid w:val="002A0438"/>
    <w:rsid w:val="002A05B4"/>
    <w:rsid w:val="002A06E2"/>
    <w:rsid w:val="002A0AB3"/>
    <w:rsid w:val="002A0C0C"/>
    <w:rsid w:val="002A10AE"/>
    <w:rsid w:val="002A10E2"/>
    <w:rsid w:val="002A1320"/>
    <w:rsid w:val="002A1802"/>
    <w:rsid w:val="002A1B69"/>
    <w:rsid w:val="002A1F3A"/>
    <w:rsid w:val="002A2536"/>
    <w:rsid w:val="002A32B8"/>
    <w:rsid w:val="002A33DA"/>
    <w:rsid w:val="002A3410"/>
    <w:rsid w:val="002A3D75"/>
    <w:rsid w:val="002A4348"/>
    <w:rsid w:val="002A52D8"/>
    <w:rsid w:val="002A5783"/>
    <w:rsid w:val="002A57C2"/>
    <w:rsid w:val="002A59D2"/>
    <w:rsid w:val="002A5A05"/>
    <w:rsid w:val="002A5F1F"/>
    <w:rsid w:val="002A68E9"/>
    <w:rsid w:val="002A6AD2"/>
    <w:rsid w:val="002A7091"/>
    <w:rsid w:val="002A7363"/>
    <w:rsid w:val="002A7516"/>
    <w:rsid w:val="002A7C9A"/>
    <w:rsid w:val="002B018E"/>
    <w:rsid w:val="002B045D"/>
    <w:rsid w:val="002B0577"/>
    <w:rsid w:val="002B0738"/>
    <w:rsid w:val="002B1690"/>
    <w:rsid w:val="002B1E29"/>
    <w:rsid w:val="002B2233"/>
    <w:rsid w:val="002B239D"/>
    <w:rsid w:val="002B2434"/>
    <w:rsid w:val="002B2438"/>
    <w:rsid w:val="002B26A2"/>
    <w:rsid w:val="002B29B0"/>
    <w:rsid w:val="002B2CDA"/>
    <w:rsid w:val="002B2E6B"/>
    <w:rsid w:val="002B2E8D"/>
    <w:rsid w:val="002B3461"/>
    <w:rsid w:val="002B38B2"/>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97E"/>
    <w:rsid w:val="002C32E8"/>
    <w:rsid w:val="002C36BD"/>
    <w:rsid w:val="002C380C"/>
    <w:rsid w:val="002C3A1A"/>
    <w:rsid w:val="002C3F55"/>
    <w:rsid w:val="002C3F6A"/>
    <w:rsid w:val="002C438A"/>
    <w:rsid w:val="002C450D"/>
    <w:rsid w:val="002C48AE"/>
    <w:rsid w:val="002C52CE"/>
    <w:rsid w:val="002C5376"/>
    <w:rsid w:val="002C5719"/>
    <w:rsid w:val="002C5CCC"/>
    <w:rsid w:val="002C64BA"/>
    <w:rsid w:val="002C6518"/>
    <w:rsid w:val="002C6629"/>
    <w:rsid w:val="002C6707"/>
    <w:rsid w:val="002C678E"/>
    <w:rsid w:val="002C687C"/>
    <w:rsid w:val="002C70DE"/>
    <w:rsid w:val="002C75FA"/>
    <w:rsid w:val="002C7FDA"/>
    <w:rsid w:val="002D0082"/>
    <w:rsid w:val="002D01BA"/>
    <w:rsid w:val="002D04E9"/>
    <w:rsid w:val="002D098E"/>
    <w:rsid w:val="002D0DE0"/>
    <w:rsid w:val="002D0F22"/>
    <w:rsid w:val="002D105C"/>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930"/>
    <w:rsid w:val="002D719D"/>
    <w:rsid w:val="002D7520"/>
    <w:rsid w:val="002D7808"/>
    <w:rsid w:val="002E0302"/>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1A5"/>
    <w:rsid w:val="002E65A4"/>
    <w:rsid w:val="002E67DC"/>
    <w:rsid w:val="002E68D9"/>
    <w:rsid w:val="002E6A46"/>
    <w:rsid w:val="002E6E32"/>
    <w:rsid w:val="002E71A7"/>
    <w:rsid w:val="002E753B"/>
    <w:rsid w:val="002E7E08"/>
    <w:rsid w:val="002F0367"/>
    <w:rsid w:val="002F0A1A"/>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15"/>
    <w:rsid w:val="002F2F23"/>
    <w:rsid w:val="002F3932"/>
    <w:rsid w:val="002F3ABA"/>
    <w:rsid w:val="002F3C01"/>
    <w:rsid w:val="002F3CBC"/>
    <w:rsid w:val="002F4360"/>
    <w:rsid w:val="002F457C"/>
    <w:rsid w:val="002F46DE"/>
    <w:rsid w:val="002F4948"/>
    <w:rsid w:val="002F4FA1"/>
    <w:rsid w:val="002F557F"/>
    <w:rsid w:val="002F55F9"/>
    <w:rsid w:val="002F5C67"/>
    <w:rsid w:val="002F5C72"/>
    <w:rsid w:val="002F6183"/>
    <w:rsid w:val="002F647B"/>
    <w:rsid w:val="002F69D4"/>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4FBD"/>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6FD1"/>
    <w:rsid w:val="0030711C"/>
    <w:rsid w:val="00307171"/>
    <w:rsid w:val="003073E9"/>
    <w:rsid w:val="0030745C"/>
    <w:rsid w:val="00307697"/>
    <w:rsid w:val="00307822"/>
    <w:rsid w:val="00307C87"/>
    <w:rsid w:val="00307E23"/>
    <w:rsid w:val="003102EE"/>
    <w:rsid w:val="00310883"/>
    <w:rsid w:val="00310B04"/>
    <w:rsid w:val="0031110B"/>
    <w:rsid w:val="00311A92"/>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5026"/>
    <w:rsid w:val="00315623"/>
    <w:rsid w:val="003162E8"/>
    <w:rsid w:val="00316A81"/>
    <w:rsid w:val="00316BE5"/>
    <w:rsid w:val="00316E0B"/>
    <w:rsid w:val="00316E40"/>
    <w:rsid w:val="00316FFF"/>
    <w:rsid w:val="0031712B"/>
    <w:rsid w:val="003171EE"/>
    <w:rsid w:val="0031743C"/>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9EE"/>
    <w:rsid w:val="00322D65"/>
    <w:rsid w:val="00323207"/>
    <w:rsid w:val="00324087"/>
    <w:rsid w:val="00324509"/>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DD"/>
    <w:rsid w:val="0032691B"/>
    <w:rsid w:val="00326EF0"/>
    <w:rsid w:val="003272D3"/>
    <w:rsid w:val="00327C65"/>
    <w:rsid w:val="003300D8"/>
    <w:rsid w:val="003306E3"/>
    <w:rsid w:val="0033083F"/>
    <w:rsid w:val="00330A09"/>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1A"/>
    <w:rsid w:val="00334BD4"/>
    <w:rsid w:val="0033518E"/>
    <w:rsid w:val="0033526F"/>
    <w:rsid w:val="003354EB"/>
    <w:rsid w:val="0033564E"/>
    <w:rsid w:val="00335849"/>
    <w:rsid w:val="0033586D"/>
    <w:rsid w:val="00335BC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335"/>
    <w:rsid w:val="003444AD"/>
    <w:rsid w:val="003446E1"/>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CD3"/>
    <w:rsid w:val="00355DA0"/>
    <w:rsid w:val="00355F30"/>
    <w:rsid w:val="00355FB4"/>
    <w:rsid w:val="00356D56"/>
    <w:rsid w:val="00356EEA"/>
    <w:rsid w:val="00357255"/>
    <w:rsid w:val="00357320"/>
    <w:rsid w:val="003573D3"/>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A72"/>
    <w:rsid w:val="00362B80"/>
    <w:rsid w:val="00363E48"/>
    <w:rsid w:val="003640FB"/>
    <w:rsid w:val="00364797"/>
    <w:rsid w:val="003652A5"/>
    <w:rsid w:val="003652C5"/>
    <w:rsid w:val="00365572"/>
    <w:rsid w:val="003658AC"/>
    <w:rsid w:val="0036596F"/>
    <w:rsid w:val="00365D35"/>
    <w:rsid w:val="00365EB1"/>
    <w:rsid w:val="003660DC"/>
    <w:rsid w:val="003668F1"/>
    <w:rsid w:val="00366D49"/>
    <w:rsid w:val="0036769C"/>
    <w:rsid w:val="0036778B"/>
    <w:rsid w:val="00367E9C"/>
    <w:rsid w:val="00367EE1"/>
    <w:rsid w:val="00370508"/>
    <w:rsid w:val="0037076D"/>
    <w:rsid w:val="003709AD"/>
    <w:rsid w:val="00370AF0"/>
    <w:rsid w:val="00370B06"/>
    <w:rsid w:val="003715DB"/>
    <w:rsid w:val="003716F6"/>
    <w:rsid w:val="00371796"/>
    <w:rsid w:val="00371AD9"/>
    <w:rsid w:val="00371F11"/>
    <w:rsid w:val="0037222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A59"/>
    <w:rsid w:val="00375FC7"/>
    <w:rsid w:val="0037600E"/>
    <w:rsid w:val="003761B1"/>
    <w:rsid w:val="00376459"/>
    <w:rsid w:val="00376651"/>
    <w:rsid w:val="003778A1"/>
    <w:rsid w:val="003779B0"/>
    <w:rsid w:val="00377EA3"/>
    <w:rsid w:val="00380179"/>
    <w:rsid w:val="00380331"/>
    <w:rsid w:val="003805E7"/>
    <w:rsid w:val="00380B01"/>
    <w:rsid w:val="00380BED"/>
    <w:rsid w:val="00380C1B"/>
    <w:rsid w:val="00380EF7"/>
    <w:rsid w:val="0038132A"/>
    <w:rsid w:val="003819E3"/>
    <w:rsid w:val="0038221D"/>
    <w:rsid w:val="0038233A"/>
    <w:rsid w:val="00382808"/>
    <w:rsid w:val="00382DCE"/>
    <w:rsid w:val="00382E62"/>
    <w:rsid w:val="00382FE1"/>
    <w:rsid w:val="00383684"/>
    <w:rsid w:val="00383E49"/>
    <w:rsid w:val="00384137"/>
    <w:rsid w:val="0038442F"/>
    <w:rsid w:val="00384F1B"/>
    <w:rsid w:val="003856F9"/>
    <w:rsid w:val="00385715"/>
    <w:rsid w:val="0038583F"/>
    <w:rsid w:val="00385A4E"/>
    <w:rsid w:val="00386089"/>
    <w:rsid w:val="00386240"/>
    <w:rsid w:val="0038627F"/>
    <w:rsid w:val="00386367"/>
    <w:rsid w:val="0038643C"/>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E1C"/>
    <w:rsid w:val="003A1F36"/>
    <w:rsid w:val="003A24B5"/>
    <w:rsid w:val="003A2511"/>
    <w:rsid w:val="003A2A09"/>
    <w:rsid w:val="003A2A55"/>
    <w:rsid w:val="003A2D50"/>
    <w:rsid w:val="003A2E63"/>
    <w:rsid w:val="003A3112"/>
    <w:rsid w:val="003A3130"/>
    <w:rsid w:val="003A361E"/>
    <w:rsid w:val="003A38B0"/>
    <w:rsid w:val="003A3F28"/>
    <w:rsid w:val="003A4CDB"/>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F62"/>
    <w:rsid w:val="003B2090"/>
    <w:rsid w:val="003B220F"/>
    <w:rsid w:val="003B254E"/>
    <w:rsid w:val="003B2672"/>
    <w:rsid w:val="003B2960"/>
    <w:rsid w:val="003B2EE8"/>
    <w:rsid w:val="003B30F7"/>
    <w:rsid w:val="003B43AD"/>
    <w:rsid w:val="003B44A8"/>
    <w:rsid w:val="003B44CA"/>
    <w:rsid w:val="003B4512"/>
    <w:rsid w:val="003B4874"/>
    <w:rsid w:val="003B491C"/>
    <w:rsid w:val="003B4F33"/>
    <w:rsid w:val="003B523B"/>
    <w:rsid w:val="003B5400"/>
    <w:rsid w:val="003B587B"/>
    <w:rsid w:val="003B5A74"/>
    <w:rsid w:val="003B5E87"/>
    <w:rsid w:val="003B6025"/>
    <w:rsid w:val="003B602A"/>
    <w:rsid w:val="003B622B"/>
    <w:rsid w:val="003B63B3"/>
    <w:rsid w:val="003B6473"/>
    <w:rsid w:val="003B66D2"/>
    <w:rsid w:val="003B7154"/>
    <w:rsid w:val="003B755F"/>
    <w:rsid w:val="003B7A2D"/>
    <w:rsid w:val="003B7D74"/>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9C8"/>
    <w:rsid w:val="003C3A12"/>
    <w:rsid w:val="003C3AB6"/>
    <w:rsid w:val="003C3B84"/>
    <w:rsid w:val="003C3C5F"/>
    <w:rsid w:val="003C3CE0"/>
    <w:rsid w:val="003C3D40"/>
    <w:rsid w:val="003C3F29"/>
    <w:rsid w:val="003C44F4"/>
    <w:rsid w:val="003C487C"/>
    <w:rsid w:val="003C4C80"/>
    <w:rsid w:val="003C4D95"/>
    <w:rsid w:val="003C5311"/>
    <w:rsid w:val="003C53E4"/>
    <w:rsid w:val="003C5776"/>
    <w:rsid w:val="003C627C"/>
    <w:rsid w:val="003C684D"/>
    <w:rsid w:val="003C6953"/>
    <w:rsid w:val="003C6AA7"/>
    <w:rsid w:val="003C6C7A"/>
    <w:rsid w:val="003C6DF5"/>
    <w:rsid w:val="003C6F2B"/>
    <w:rsid w:val="003C745E"/>
    <w:rsid w:val="003C7D9B"/>
    <w:rsid w:val="003C7E43"/>
    <w:rsid w:val="003D0AB8"/>
    <w:rsid w:val="003D0AFD"/>
    <w:rsid w:val="003D12BB"/>
    <w:rsid w:val="003D1908"/>
    <w:rsid w:val="003D1DED"/>
    <w:rsid w:val="003D1E52"/>
    <w:rsid w:val="003D2141"/>
    <w:rsid w:val="003D24C1"/>
    <w:rsid w:val="003D2A91"/>
    <w:rsid w:val="003D30A4"/>
    <w:rsid w:val="003D31B9"/>
    <w:rsid w:val="003D34E3"/>
    <w:rsid w:val="003D3979"/>
    <w:rsid w:val="003D3E49"/>
    <w:rsid w:val="003D439D"/>
    <w:rsid w:val="003D4919"/>
    <w:rsid w:val="003D4E6E"/>
    <w:rsid w:val="003D504E"/>
    <w:rsid w:val="003D50CE"/>
    <w:rsid w:val="003D52E4"/>
    <w:rsid w:val="003D58CB"/>
    <w:rsid w:val="003D5C69"/>
    <w:rsid w:val="003D613A"/>
    <w:rsid w:val="003D64BA"/>
    <w:rsid w:val="003D6775"/>
    <w:rsid w:val="003D706F"/>
    <w:rsid w:val="003D70C4"/>
    <w:rsid w:val="003D70FF"/>
    <w:rsid w:val="003D7689"/>
    <w:rsid w:val="003D786D"/>
    <w:rsid w:val="003D78C8"/>
    <w:rsid w:val="003D7A4A"/>
    <w:rsid w:val="003D7AE4"/>
    <w:rsid w:val="003E0356"/>
    <w:rsid w:val="003E03C1"/>
    <w:rsid w:val="003E078E"/>
    <w:rsid w:val="003E09B6"/>
    <w:rsid w:val="003E0DAD"/>
    <w:rsid w:val="003E138D"/>
    <w:rsid w:val="003E1666"/>
    <w:rsid w:val="003E19C2"/>
    <w:rsid w:val="003E2493"/>
    <w:rsid w:val="003E2885"/>
    <w:rsid w:val="003E2997"/>
    <w:rsid w:val="003E2A1B"/>
    <w:rsid w:val="003E2E91"/>
    <w:rsid w:val="003E357A"/>
    <w:rsid w:val="003E39D5"/>
    <w:rsid w:val="003E4039"/>
    <w:rsid w:val="003E412D"/>
    <w:rsid w:val="003E458C"/>
    <w:rsid w:val="003E5013"/>
    <w:rsid w:val="003E5051"/>
    <w:rsid w:val="003E5238"/>
    <w:rsid w:val="003E5298"/>
    <w:rsid w:val="003E5B76"/>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5224"/>
    <w:rsid w:val="003F52F1"/>
    <w:rsid w:val="003F536F"/>
    <w:rsid w:val="003F59F9"/>
    <w:rsid w:val="003F5A40"/>
    <w:rsid w:val="003F6241"/>
    <w:rsid w:val="003F631B"/>
    <w:rsid w:val="003F6582"/>
    <w:rsid w:val="003F71C1"/>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E7B"/>
    <w:rsid w:val="0040240C"/>
    <w:rsid w:val="0040270E"/>
    <w:rsid w:val="00402904"/>
    <w:rsid w:val="00402C9F"/>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A9E"/>
    <w:rsid w:val="00406BAC"/>
    <w:rsid w:val="00406DB5"/>
    <w:rsid w:val="0040723E"/>
    <w:rsid w:val="00407F76"/>
    <w:rsid w:val="004102E1"/>
    <w:rsid w:val="004107F5"/>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419C"/>
    <w:rsid w:val="004141E9"/>
    <w:rsid w:val="00414830"/>
    <w:rsid w:val="00414A35"/>
    <w:rsid w:val="00414C10"/>
    <w:rsid w:val="004152D8"/>
    <w:rsid w:val="00415947"/>
    <w:rsid w:val="004159D5"/>
    <w:rsid w:val="00415A16"/>
    <w:rsid w:val="00415AF9"/>
    <w:rsid w:val="00415FF1"/>
    <w:rsid w:val="00416101"/>
    <w:rsid w:val="0041636E"/>
    <w:rsid w:val="0041684A"/>
    <w:rsid w:val="004168AA"/>
    <w:rsid w:val="00416BE8"/>
    <w:rsid w:val="00416C00"/>
    <w:rsid w:val="00417137"/>
    <w:rsid w:val="00417190"/>
    <w:rsid w:val="004172D3"/>
    <w:rsid w:val="004173BC"/>
    <w:rsid w:val="00417607"/>
    <w:rsid w:val="004176CC"/>
    <w:rsid w:val="00417706"/>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2A8"/>
    <w:rsid w:val="0042257D"/>
    <w:rsid w:val="00422CDA"/>
    <w:rsid w:val="00422FFF"/>
    <w:rsid w:val="004232CA"/>
    <w:rsid w:val="00423547"/>
    <w:rsid w:val="00423966"/>
    <w:rsid w:val="00423B68"/>
    <w:rsid w:val="00424439"/>
    <w:rsid w:val="0042448B"/>
    <w:rsid w:val="004246A1"/>
    <w:rsid w:val="00424B7B"/>
    <w:rsid w:val="00424E46"/>
    <w:rsid w:val="004254B4"/>
    <w:rsid w:val="004256BB"/>
    <w:rsid w:val="00425801"/>
    <w:rsid w:val="00425D6B"/>
    <w:rsid w:val="00425D81"/>
    <w:rsid w:val="00425DC4"/>
    <w:rsid w:val="00425FCB"/>
    <w:rsid w:val="00426809"/>
    <w:rsid w:val="004268CC"/>
    <w:rsid w:val="00427302"/>
    <w:rsid w:val="00427857"/>
    <w:rsid w:val="004278BB"/>
    <w:rsid w:val="00427A2C"/>
    <w:rsid w:val="00430461"/>
    <w:rsid w:val="00430BAB"/>
    <w:rsid w:val="00430F1E"/>
    <w:rsid w:val="00431EF2"/>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779"/>
    <w:rsid w:val="00441923"/>
    <w:rsid w:val="00441AD7"/>
    <w:rsid w:val="00442092"/>
    <w:rsid w:val="004422D5"/>
    <w:rsid w:val="004422DB"/>
    <w:rsid w:val="0044237D"/>
    <w:rsid w:val="00442586"/>
    <w:rsid w:val="0044267E"/>
    <w:rsid w:val="00442966"/>
    <w:rsid w:val="00442F7A"/>
    <w:rsid w:val="0044319A"/>
    <w:rsid w:val="00443804"/>
    <w:rsid w:val="00443D9F"/>
    <w:rsid w:val="00443FB3"/>
    <w:rsid w:val="004441FB"/>
    <w:rsid w:val="004449D4"/>
    <w:rsid w:val="004449EF"/>
    <w:rsid w:val="00444C39"/>
    <w:rsid w:val="00444DF8"/>
    <w:rsid w:val="00445441"/>
    <w:rsid w:val="004456FF"/>
    <w:rsid w:val="004457B5"/>
    <w:rsid w:val="004459C7"/>
    <w:rsid w:val="00445BBD"/>
    <w:rsid w:val="00445D9B"/>
    <w:rsid w:val="00445DD8"/>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516D"/>
    <w:rsid w:val="004553EA"/>
    <w:rsid w:val="004554DD"/>
    <w:rsid w:val="00455523"/>
    <w:rsid w:val="004555A9"/>
    <w:rsid w:val="0045611D"/>
    <w:rsid w:val="004563FF"/>
    <w:rsid w:val="0045657B"/>
    <w:rsid w:val="00456734"/>
    <w:rsid w:val="00456862"/>
    <w:rsid w:val="00456A8E"/>
    <w:rsid w:val="004572F3"/>
    <w:rsid w:val="00457564"/>
    <w:rsid w:val="004575F5"/>
    <w:rsid w:val="004578EF"/>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32"/>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A88"/>
    <w:rsid w:val="00465B25"/>
    <w:rsid w:val="00465DED"/>
    <w:rsid w:val="004664F6"/>
    <w:rsid w:val="00466D6E"/>
    <w:rsid w:val="0046703B"/>
    <w:rsid w:val="004670F6"/>
    <w:rsid w:val="004676A9"/>
    <w:rsid w:val="00470292"/>
    <w:rsid w:val="00470EBF"/>
    <w:rsid w:val="004711A5"/>
    <w:rsid w:val="00471B35"/>
    <w:rsid w:val="00471ECC"/>
    <w:rsid w:val="00472065"/>
    <w:rsid w:val="0047208C"/>
    <w:rsid w:val="0047261F"/>
    <w:rsid w:val="00472896"/>
    <w:rsid w:val="00472C12"/>
    <w:rsid w:val="0047314E"/>
    <w:rsid w:val="004732AA"/>
    <w:rsid w:val="0047335C"/>
    <w:rsid w:val="004734D5"/>
    <w:rsid w:val="004735BA"/>
    <w:rsid w:val="004736C0"/>
    <w:rsid w:val="0047384C"/>
    <w:rsid w:val="00473F4D"/>
    <w:rsid w:val="00474251"/>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82E"/>
    <w:rsid w:val="00480A56"/>
    <w:rsid w:val="00481129"/>
    <w:rsid w:val="00481616"/>
    <w:rsid w:val="004819BA"/>
    <w:rsid w:val="004819C1"/>
    <w:rsid w:val="00481AB6"/>
    <w:rsid w:val="00481E7A"/>
    <w:rsid w:val="0048242C"/>
    <w:rsid w:val="00482480"/>
    <w:rsid w:val="0048257A"/>
    <w:rsid w:val="00482E99"/>
    <w:rsid w:val="00482F07"/>
    <w:rsid w:val="00483211"/>
    <w:rsid w:val="0048344D"/>
    <w:rsid w:val="00483974"/>
    <w:rsid w:val="00483DDC"/>
    <w:rsid w:val="0048409B"/>
    <w:rsid w:val="00484324"/>
    <w:rsid w:val="00484640"/>
    <w:rsid w:val="004846FF"/>
    <w:rsid w:val="00484C1E"/>
    <w:rsid w:val="00484C58"/>
    <w:rsid w:val="00484CE3"/>
    <w:rsid w:val="00484DE1"/>
    <w:rsid w:val="00484E28"/>
    <w:rsid w:val="00485137"/>
    <w:rsid w:val="0048530F"/>
    <w:rsid w:val="004858F8"/>
    <w:rsid w:val="00485FF3"/>
    <w:rsid w:val="00486138"/>
    <w:rsid w:val="004861AE"/>
    <w:rsid w:val="00486FD4"/>
    <w:rsid w:val="0048730C"/>
    <w:rsid w:val="00487B93"/>
    <w:rsid w:val="00487C88"/>
    <w:rsid w:val="00487D3F"/>
    <w:rsid w:val="00487EA6"/>
    <w:rsid w:val="00490196"/>
    <w:rsid w:val="00490295"/>
    <w:rsid w:val="0049061D"/>
    <w:rsid w:val="00490793"/>
    <w:rsid w:val="00490817"/>
    <w:rsid w:val="004909D2"/>
    <w:rsid w:val="00490B22"/>
    <w:rsid w:val="00490C9B"/>
    <w:rsid w:val="00490D67"/>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3246"/>
    <w:rsid w:val="00493418"/>
    <w:rsid w:val="00493AF9"/>
    <w:rsid w:val="00493DEA"/>
    <w:rsid w:val="00494A63"/>
    <w:rsid w:val="004953F6"/>
    <w:rsid w:val="00495790"/>
    <w:rsid w:val="00495CAD"/>
    <w:rsid w:val="00495D40"/>
    <w:rsid w:val="00496020"/>
    <w:rsid w:val="00496381"/>
    <w:rsid w:val="004963B8"/>
    <w:rsid w:val="0049649A"/>
    <w:rsid w:val="00496576"/>
    <w:rsid w:val="00496987"/>
    <w:rsid w:val="00496B06"/>
    <w:rsid w:val="00496B67"/>
    <w:rsid w:val="00496C94"/>
    <w:rsid w:val="00496CC3"/>
    <w:rsid w:val="00496EF5"/>
    <w:rsid w:val="00497836"/>
    <w:rsid w:val="004A0212"/>
    <w:rsid w:val="004A04AD"/>
    <w:rsid w:val="004A09E8"/>
    <w:rsid w:val="004A0B63"/>
    <w:rsid w:val="004A13D2"/>
    <w:rsid w:val="004A1437"/>
    <w:rsid w:val="004A144E"/>
    <w:rsid w:val="004A199A"/>
    <w:rsid w:val="004A1A29"/>
    <w:rsid w:val="004A1BA8"/>
    <w:rsid w:val="004A1DED"/>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88A"/>
    <w:rsid w:val="004A5954"/>
    <w:rsid w:val="004A5CD4"/>
    <w:rsid w:val="004A5CF5"/>
    <w:rsid w:val="004A5E5C"/>
    <w:rsid w:val="004A63C1"/>
    <w:rsid w:val="004A66A4"/>
    <w:rsid w:val="004A6B63"/>
    <w:rsid w:val="004A750C"/>
    <w:rsid w:val="004A76FE"/>
    <w:rsid w:val="004A78CA"/>
    <w:rsid w:val="004A7B78"/>
    <w:rsid w:val="004A7DE5"/>
    <w:rsid w:val="004A7E32"/>
    <w:rsid w:val="004A7E9F"/>
    <w:rsid w:val="004B035D"/>
    <w:rsid w:val="004B117C"/>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3C"/>
    <w:rsid w:val="004C0C77"/>
    <w:rsid w:val="004C0D7B"/>
    <w:rsid w:val="004C0E5A"/>
    <w:rsid w:val="004C1360"/>
    <w:rsid w:val="004C1366"/>
    <w:rsid w:val="004C1967"/>
    <w:rsid w:val="004C19EC"/>
    <w:rsid w:val="004C1B7C"/>
    <w:rsid w:val="004C1C90"/>
    <w:rsid w:val="004C1CD3"/>
    <w:rsid w:val="004C2085"/>
    <w:rsid w:val="004C2335"/>
    <w:rsid w:val="004C25F6"/>
    <w:rsid w:val="004C32A8"/>
    <w:rsid w:val="004C3444"/>
    <w:rsid w:val="004C34DD"/>
    <w:rsid w:val="004C3818"/>
    <w:rsid w:val="004C3840"/>
    <w:rsid w:val="004C3F1D"/>
    <w:rsid w:val="004C415A"/>
    <w:rsid w:val="004C4247"/>
    <w:rsid w:val="004C467F"/>
    <w:rsid w:val="004C470D"/>
    <w:rsid w:val="004C485E"/>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8B8"/>
    <w:rsid w:val="004D08EE"/>
    <w:rsid w:val="004D0C3E"/>
    <w:rsid w:val="004D0C48"/>
    <w:rsid w:val="004D1401"/>
    <w:rsid w:val="004D1414"/>
    <w:rsid w:val="004D1C72"/>
    <w:rsid w:val="004D2476"/>
    <w:rsid w:val="004D2B29"/>
    <w:rsid w:val="004D2F33"/>
    <w:rsid w:val="004D2FD6"/>
    <w:rsid w:val="004D3047"/>
    <w:rsid w:val="004D31E9"/>
    <w:rsid w:val="004D3959"/>
    <w:rsid w:val="004D3B65"/>
    <w:rsid w:val="004D3CF6"/>
    <w:rsid w:val="004D3E18"/>
    <w:rsid w:val="004D3EAA"/>
    <w:rsid w:val="004D4241"/>
    <w:rsid w:val="004D4459"/>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420"/>
    <w:rsid w:val="004D75D0"/>
    <w:rsid w:val="004D7829"/>
    <w:rsid w:val="004D78FC"/>
    <w:rsid w:val="004D798B"/>
    <w:rsid w:val="004D7FD1"/>
    <w:rsid w:val="004D7FEB"/>
    <w:rsid w:val="004E00FC"/>
    <w:rsid w:val="004E0D6E"/>
    <w:rsid w:val="004E0D9F"/>
    <w:rsid w:val="004E0E4C"/>
    <w:rsid w:val="004E1205"/>
    <w:rsid w:val="004E1292"/>
    <w:rsid w:val="004E1461"/>
    <w:rsid w:val="004E16C1"/>
    <w:rsid w:val="004E1AE1"/>
    <w:rsid w:val="004E24A8"/>
    <w:rsid w:val="004E2776"/>
    <w:rsid w:val="004E2A3C"/>
    <w:rsid w:val="004E2BC9"/>
    <w:rsid w:val="004E2CF6"/>
    <w:rsid w:val="004E2DAF"/>
    <w:rsid w:val="004E2E05"/>
    <w:rsid w:val="004E2ECA"/>
    <w:rsid w:val="004E2F4C"/>
    <w:rsid w:val="004E31B3"/>
    <w:rsid w:val="004E31F7"/>
    <w:rsid w:val="004E33A2"/>
    <w:rsid w:val="004E36B2"/>
    <w:rsid w:val="004E3833"/>
    <w:rsid w:val="004E3A68"/>
    <w:rsid w:val="004E3A8A"/>
    <w:rsid w:val="004E3D81"/>
    <w:rsid w:val="004E4169"/>
    <w:rsid w:val="004E417A"/>
    <w:rsid w:val="004E41A6"/>
    <w:rsid w:val="004E4998"/>
    <w:rsid w:val="004E49C7"/>
    <w:rsid w:val="004E512C"/>
    <w:rsid w:val="004E5422"/>
    <w:rsid w:val="004E552C"/>
    <w:rsid w:val="004E5808"/>
    <w:rsid w:val="004E583F"/>
    <w:rsid w:val="004E58B8"/>
    <w:rsid w:val="004E5A20"/>
    <w:rsid w:val="004E6144"/>
    <w:rsid w:val="004E6643"/>
    <w:rsid w:val="004E67D0"/>
    <w:rsid w:val="004E6AE6"/>
    <w:rsid w:val="004E7123"/>
    <w:rsid w:val="004E73DB"/>
    <w:rsid w:val="004E773B"/>
    <w:rsid w:val="004E78DC"/>
    <w:rsid w:val="004E7CD6"/>
    <w:rsid w:val="004E7D14"/>
    <w:rsid w:val="004F0760"/>
    <w:rsid w:val="004F0C47"/>
    <w:rsid w:val="004F0D25"/>
    <w:rsid w:val="004F0D56"/>
    <w:rsid w:val="004F0D70"/>
    <w:rsid w:val="004F1778"/>
    <w:rsid w:val="004F1802"/>
    <w:rsid w:val="004F18E2"/>
    <w:rsid w:val="004F18FA"/>
    <w:rsid w:val="004F2BA1"/>
    <w:rsid w:val="004F3296"/>
    <w:rsid w:val="004F355D"/>
    <w:rsid w:val="004F37D8"/>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AF1"/>
    <w:rsid w:val="004F7E30"/>
    <w:rsid w:val="00500300"/>
    <w:rsid w:val="0050076C"/>
    <w:rsid w:val="00500B53"/>
    <w:rsid w:val="00500BB8"/>
    <w:rsid w:val="00500D25"/>
    <w:rsid w:val="00500D4A"/>
    <w:rsid w:val="00500EE2"/>
    <w:rsid w:val="00500F09"/>
    <w:rsid w:val="00500FA1"/>
    <w:rsid w:val="00501668"/>
    <w:rsid w:val="00501A9B"/>
    <w:rsid w:val="00501AFF"/>
    <w:rsid w:val="00501C6F"/>
    <w:rsid w:val="00501E07"/>
    <w:rsid w:val="00501FE8"/>
    <w:rsid w:val="00502127"/>
    <w:rsid w:val="00502483"/>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0FE9"/>
    <w:rsid w:val="00511836"/>
    <w:rsid w:val="00511F37"/>
    <w:rsid w:val="0051204C"/>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F6F"/>
    <w:rsid w:val="00516098"/>
    <w:rsid w:val="00516239"/>
    <w:rsid w:val="00516319"/>
    <w:rsid w:val="005167E5"/>
    <w:rsid w:val="00516ACA"/>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4E4"/>
    <w:rsid w:val="0052364E"/>
    <w:rsid w:val="005239F9"/>
    <w:rsid w:val="00523C83"/>
    <w:rsid w:val="00523DB4"/>
    <w:rsid w:val="00523ED3"/>
    <w:rsid w:val="005242A2"/>
    <w:rsid w:val="00524534"/>
    <w:rsid w:val="00524FAC"/>
    <w:rsid w:val="00525A67"/>
    <w:rsid w:val="00525BC5"/>
    <w:rsid w:val="00525CE0"/>
    <w:rsid w:val="00525F22"/>
    <w:rsid w:val="00525F7F"/>
    <w:rsid w:val="0052648A"/>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925"/>
    <w:rsid w:val="00531C5A"/>
    <w:rsid w:val="005327A7"/>
    <w:rsid w:val="00532838"/>
    <w:rsid w:val="00532CC9"/>
    <w:rsid w:val="00532D15"/>
    <w:rsid w:val="00532E07"/>
    <w:rsid w:val="005331E6"/>
    <w:rsid w:val="00533387"/>
    <w:rsid w:val="00533A9D"/>
    <w:rsid w:val="00533ABC"/>
    <w:rsid w:val="00533B8D"/>
    <w:rsid w:val="005340D9"/>
    <w:rsid w:val="00534138"/>
    <w:rsid w:val="005343F8"/>
    <w:rsid w:val="005345C9"/>
    <w:rsid w:val="00534817"/>
    <w:rsid w:val="00534D6E"/>
    <w:rsid w:val="00534D8E"/>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1F"/>
    <w:rsid w:val="00537C6B"/>
    <w:rsid w:val="00537DDF"/>
    <w:rsid w:val="00537E2A"/>
    <w:rsid w:val="00537F64"/>
    <w:rsid w:val="005401CC"/>
    <w:rsid w:val="005401DF"/>
    <w:rsid w:val="005405ED"/>
    <w:rsid w:val="0054069F"/>
    <w:rsid w:val="005410D5"/>
    <w:rsid w:val="005413F2"/>
    <w:rsid w:val="0054151F"/>
    <w:rsid w:val="0054188C"/>
    <w:rsid w:val="00541B23"/>
    <w:rsid w:val="00541C07"/>
    <w:rsid w:val="00541D23"/>
    <w:rsid w:val="00541EDE"/>
    <w:rsid w:val="00542792"/>
    <w:rsid w:val="00542AC8"/>
    <w:rsid w:val="00542C9F"/>
    <w:rsid w:val="00542E1F"/>
    <w:rsid w:val="0054305A"/>
    <w:rsid w:val="005435D0"/>
    <w:rsid w:val="0054386A"/>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70"/>
    <w:rsid w:val="005500DB"/>
    <w:rsid w:val="0055050D"/>
    <w:rsid w:val="00550982"/>
    <w:rsid w:val="0055099F"/>
    <w:rsid w:val="00550BB5"/>
    <w:rsid w:val="00550E07"/>
    <w:rsid w:val="00550E42"/>
    <w:rsid w:val="005513DF"/>
    <w:rsid w:val="0055145D"/>
    <w:rsid w:val="00551679"/>
    <w:rsid w:val="00551A53"/>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C0C"/>
    <w:rsid w:val="00560F7D"/>
    <w:rsid w:val="00561031"/>
    <w:rsid w:val="00562076"/>
    <w:rsid w:val="005625D8"/>
    <w:rsid w:val="00562A1F"/>
    <w:rsid w:val="00562A73"/>
    <w:rsid w:val="00562C13"/>
    <w:rsid w:val="00563297"/>
    <w:rsid w:val="005639F3"/>
    <w:rsid w:val="00563A5C"/>
    <w:rsid w:val="00563AAE"/>
    <w:rsid w:val="00563CB0"/>
    <w:rsid w:val="00563CD4"/>
    <w:rsid w:val="00563EC6"/>
    <w:rsid w:val="00563F2A"/>
    <w:rsid w:val="00564220"/>
    <w:rsid w:val="00564CD3"/>
    <w:rsid w:val="0056520B"/>
    <w:rsid w:val="0056565B"/>
    <w:rsid w:val="005659F0"/>
    <w:rsid w:val="00565B3F"/>
    <w:rsid w:val="00565E5E"/>
    <w:rsid w:val="0056618C"/>
    <w:rsid w:val="005669A8"/>
    <w:rsid w:val="0056719D"/>
    <w:rsid w:val="005673EC"/>
    <w:rsid w:val="0056778B"/>
    <w:rsid w:val="0056780E"/>
    <w:rsid w:val="005679B5"/>
    <w:rsid w:val="00567A2A"/>
    <w:rsid w:val="00567BFC"/>
    <w:rsid w:val="00567EA6"/>
    <w:rsid w:val="00567FA8"/>
    <w:rsid w:val="00570B6E"/>
    <w:rsid w:val="00570C9A"/>
    <w:rsid w:val="00570D5B"/>
    <w:rsid w:val="005713C2"/>
    <w:rsid w:val="005716A8"/>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764"/>
    <w:rsid w:val="00576F87"/>
    <w:rsid w:val="005771D2"/>
    <w:rsid w:val="005779EA"/>
    <w:rsid w:val="00577A1A"/>
    <w:rsid w:val="00577A44"/>
    <w:rsid w:val="00577C4C"/>
    <w:rsid w:val="00577DB4"/>
    <w:rsid w:val="0058005F"/>
    <w:rsid w:val="00580298"/>
    <w:rsid w:val="00580C93"/>
    <w:rsid w:val="00580CE5"/>
    <w:rsid w:val="00580E69"/>
    <w:rsid w:val="005812E1"/>
    <w:rsid w:val="0058131B"/>
    <w:rsid w:val="005813D9"/>
    <w:rsid w:val="005818AE"/>
    <w:rsid w:val="00581A12"/>
    <w:rsid w:val="00581A54"/>
    <w:rsid w:val="005822CD"/>
    <w:rsid w:val="0058245F"/>
    <w:rsid w:val="005828CA"/>
    <w:rsid w:val="005829B3"/>
    <w:rsid w:val="00582A77"/>
    <w:rsid w:val="00582B51"/>
    <w:rsid w:val="00582BAC"/>
    <w:rsid w:val="00582E93"/>
    <w:rsid w:val="005833B3"/>
    <w:rsid w:val="00583506"/>
    <w:rsid w:val="00583C0A"/>
    <w:rsid w:val="00583E8F"/>
    <w:rsid w:val="00583FA6"/>
    <w:rsid w:val="0058438B"/>
    <w:rsid w:val="00584E3F"/>
    <w:rsid w:val="00585201"/>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40"/>
    <w:rsid w:val="00590E03"/>
    <w:rsid w:val="0059133D"/>
    <w:rsid w:val="005913D3"/>
    <w:rsid w:val="005916A6"/>
    <w:rsid w:val="00591775"/>
    <w:rsid w:val="005918E8"/>
    <w:rsid w:val="0059207A"/>
    <w:rsid w:val="00592482"/>
    <w:rsid w:val="00592A0D"/>
    <w:rsid w:val="00592C54"/>
    <w:rsid w:val="00592F3B"/>
    <w:rsid w:val="00593253"/>
    <w:rsid w:val="00593273"/>
    <w:rsid w:val="00593BB5"/>
    <w:rsid w:val="00593E10"/>
    <w:rsid w:val="00593EB7"/>
    <w:rsid w:val="00593F38"/>
    <w:rsid w:val="00594172"/>
    <w:rsid w:val="005942AB"/>
    <w:rsid w:val="0059436A"/>
    <w:rsid w:val="0059497F"/>
    <w:rsid w:val="00594CC9"/>
    <w:rsid w:val="00594F87"/>
    <w:rsid w:val="00595830"/>
    <w:rsid w:val="00595B49"/>
    <w:rsid w:val="00595C60"/>
    <w:rsid w:val="00595EE4"/>
    <w:rsid w:val="00596195"/>
    <w:rsid w:val="0059626E"/>
    <w:rsid w:val="00596285"/>
    <w:rsid w:val="00596638"/>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51F"/>
    <w:rsid w:val="005B477C"/>
    <w:rsid w:val="005B4C46"/>
    <w:rsid w:val="005B4E79"/>
    <w:rsid w:val="005B5064"/>
    <w:rsid w:val="005B5395"/>
    <w:rsid w:val="005B5639"/>
    <w:rsid w:val="005B5775"/>
    <w:rsid w:val="005B57E2"/>
    <w:rsid w:val="005B5DE3"/>
    <w:rsid w:val="005B5F3F"/>
    <w:rsid w:val="005B6182"/>
    <w:rsid w:val="005B6BD1"/>
    <w:rsid w:val="005B6CC0"/>
    <w:rsid w:val="005B6D03"/>
    <w:rsid w:val="005B6E2D"/>
    <w:rsid w:val="005B6FB1"/>
    <w:rsid w:val="005B6FE0"/>
    <w:rsid w:val="005B7486"/>
    <w:rsid w:val="005B74E9"/>
    <w:rsid w:val="005B76AA"/>
    <w:rsid w:val="005B788F"/>
    <w:rsid w:val="005B7C66"/>
    <w:rsid w:val="005B7CF1"/>
    <w:rsid w:val="005C005F"/>
    <w:rsid w:val="005C02DF"/>
    <w:rsid w:val="005C04A7"/>
    <w:rsid w:val="005C0B04"/>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2E87"/>
    <w:rsid w:val="005C3996"/>
    <w:rsid w:val="005C3BE3"/>
    <w:rsid w:val="005C44A8"/>
    <w:rsid w:val="005C475C"/>
    <w:rsid w:val="005C4E10"/>
    <w:rsid w:val="005C5427"/>
    <w:rsid w:val="005C59ED"/>
    <w:rsid w:val="005C5A2E"/>
    <w:rsid w:val="005C5CA8"/>
    <w:rsid w:val="005C617E"/>
    <w:rsid w:val="005C6328"/>
    <w:rsid w:val="005C692A"/>
    <w:rsid w:val="005C712C"/>
    <w:rsid w:val="005C733C"/>
    <w:rsid w:val="005C75AB"/>
    <w:rsid w:val="005C7CBA"/>
    <w:rsid w:val="005C7FC7"/>
    <w:rsid w:val="005D0160"/>
    <w:rsid w:val="005D026A"/>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944"/>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84E"/>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931"/>
    <w:rsid w:val="005E6B38"/>
    <w:rsid w:val="005E6D7B"/>
    <w:rsid w:val="005E71E9"/>
    <w:rsid w:val="005E7248"/>
    <w:rsid w:val="005E7352"/>
    <w:rsid w:val="005E73A1"/>
    <w:rsid w:val="005E79FE"/>
    <w:rsid w:val="005E7B21"/>
    <w:rsid w:val="005F02F7"/>
    <w:rsid w:val="005F0506"/>
    <w:rsid w:val="005F050A"/>
    <w:rsid w:val="005F06A9"/>
    <w:rsid w:val="005F0755"/>
    <w:rsid w:val="005F09AF"/>
    <w:rsid w:val="005F0F0A"/>
    <w:rsid w:val="005F1BEC"/>
    <w:rsid w:val="005F1F80"/>
    <w:rsid w:val="005F2158"/>
    <w:rsid w:val="005F2AAE"/>
    <w:rsid w:val="005F2BFB"/>
    <w:rsid w:val="005F2E54"/>
    <w:rsid w:val="005F2F7B"/>
    <w:rsid w:val="005F3690"/>
    <w:rsid w:val="005F3891"/>
    <w:rsid w:val="005F3B56"/>
    <w:rsid w:val="005F429B"/>
    <w:rsid w:val="005F44FE"/>
    <w:rsid w:val="005F469D"/>
    <w:rsid w:val="005F489C"/>
    <w:rsid w:val="005F4ACA"/>
    <w:rsid w:val="005F4C01"/>
    <w:rsid w:val="005F5143"/>
    <w:rsid w:val="005F53D4"/>
    <w:rsid w:val="005F5403"/>
    <w:rsid w:val="005F5766"/>
    <w:rsid w:val="005F5E3D"/>
    <w:rsid w:val="005F6363"/>
    <w:rsid w:val="005F641E"/>
    <w:rsid w:val="005F6C4E"/>
    <w:rsid w:val="005F6D3F"/>
    <w:rsid w:val="005F6DA2"/>
    <w:rsid w:val="005F6EBD"/>
    <w:rsid w:val="005F7394"/>
    <w:rsid w:val="005F75F0"/>
    <w:rsid w:val="005F798C"/>
    <w:rsid w:val="005F79EB"/>
    <w:rsid w:val="005F7A0A"/>
    <w:rsid w:val="005F7A85"/>
    <w:rsid w:val="005F7AC3"/>
    <w:rsid w:val="005F7CB4"/>
    <w:rsid w:val="005F7D01"/>
    <w:rsid w:val="005F7E4E"/>
    <w:rsid w:val="005F7EDD"/>
    <w:rsid w:val="0060019F"/>
    <w:rsid w:val="006007EA"/>
    <w:rsid w:val="00600852"/>
    <w:rsid w:val="00600917"/>
    <w:rsid w:val="00600E8E"/>
    <w:rsid w:val="00601089"/>
    <w:rsid w:val="006011FD"/>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C5A"/>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A26"/>
    <w:rsid w:val="00610AE7"/>
    <w:rsid w:val="00610B27"/>
    <w:rsid w:val="00610E12"/>
    <w:rsid w:val="00611860"/>
    <w:rsid w:val="00611FA4"/>
    <w:rsid w:val="00611FE0"/>
    <w:rsid w:val="00612225"/>
    <w:rsid w:val="00612371"/>
    <w:rsid w:val="00612483"/>
    <w:rsid w:val="00612571"/>
    <w:rsid w:val="00612B2F"/>
    <w:rsid w:val="00612C0F"/>
    <w:rsid w:val="00612CEF"/>
    <w:rsid w:val="00613869"/>
    <w:rsid w:val="00613A6F"/>
    <w:rsid w:val="00613AFA"/>
    <w:rsid w:val="00613DB9"/>
    <w:rsid w:val="00613E80"/>
    <w:rsid w:val="00613E9F"/>
    <w:rsid w:val="00613F18"/>
    <w:rsid w:val="00613FE7"/>
    <w:rsid w:val="00614150"/>
    <w:rsid w:val="006142D2"/>
    <w:rsid w:val="00614353"/>
    <w:rsid w:val="006143A2"/>
    <w:rsid w:val="006144E1"/>
    <w:rsid w:val="00614563"/>
    <w:rsid w:val="006149ED"/>
    <w:rsid w:val="00614CEC"/>
    <w:rsid w:val="00614D87"/>
    <w:rsid w:val="00614D8D"/>
    <w:rsid w:val="00615037"/>
    <w:rsid w:val="006150FA"/>
    <w:rsid w:val="006151BB"/>
    <w:rsid w:val="00615212"/>
    <w:rsid w:val="00615477"/>
    <w:rsid w:val="0061553B"/>
    <w:rsid w:val="006157BF"/>
    <w:rsid w:val="00615A52"/>
    <w:rsid w:val="00615CAF"/>
    <w:rsid w:val="00615D7D"/>
    <w:rsid w:val="00615F7F"/>
    <w:rsid w:val="0061689C"/>
    <w:rsid w:val="00616A16"/>
    <w:rsid w:val="00616F54"/>
    <w:rsid w:val="00616F9E"/>
    <w:rsid w:val="00617067"/>
    <w:rsid w:val="00617311"/>
    <w:rsid w:val="006175E2"/>
    <w:rsid w:val="006176C3"/>
    <w:rsid w:val="006178F7"/>
    <w:rsid w:val="00617918"/>
    <w:rsid w:val="006179C7"/>
    <w:rsid w:val="00617B5A"/>
    <w:rsid w:val="00617F31"/>
    <w:rsid w:val="00617F99"/>
    <w:rsid w:val="00620D48"/>
    <w:rsid w:val="00620E6C"/>
    <w:rsid w:val="006214E5"/>
    <w:rsid w:val="0062182B"/>
    <w:rsid w:val="006219FF"/>
    <w:rsid w:val="00622002"/>
    <w:rsid w:val="00622648"/>
    <w:rsid w:val="00622743"/>
    <w:rsid w:val="0062275D"/>
    <w:rsid w:val="006228FF"/>
    <w:rsid w:val="00622EBD"/>
    <w:rsid w:val="00622ED3"/>
    <w:rsid w:val="00623078"/>
    <w:rsid w:val="00623403"/>
    <w:rsid w:val="0062342A"/>
    <w:rsid w:val="0062403C"/>
    <w:rsid w:val="00624373"/>
    <w:rsid w:val="00624542"/>
    <w:rsid w:val="0062497E"/>
    <w:rsid w:val="00624BC5"/>
    <w:rsid w:val="006250A3"/>
    <w:rsid w:val="00625615"/>
    <w:rsid w:val="006259F4"/>
    <w:rsid w:val="00625A0A"/>
    <w:rsid w:val="00625B78"/>
    <w:rsid w:val="00625DEA"/>
    <w:rsid w:val="006265B6"/>
    <w:rsid w:val="006268BA"/>
    <w:rsid w:val="00627508"/>
    <w:rsid w:val="00627561"/>
    <w:rsid w:val="006277F4"/>
    <w:rsid w:val="00627902"/>
    <w:rsid w:val="00627A7C"/>
    <w:rsid w:val="00627C9B"/>
    <w:rsid w:val="00627F89"/>
    <w:rsid w:val="006304E1"/>
    <w:rsid w:val="00630A4F"/>
    <w:rsid w:val="00630A81"/>
    <w:rsid w:val="00630A83"/>
    <w:rsid w:val="00631111"/>
    <w:rsid w:val="006312D2"/>
    <w:rsid w:val="006314CD"/>
    <w:rsid w:val="006316B2"/>
    <w:rsid w:val="0063231C"/>
    <w:rsid w:val="00632345"/>
    <w:rsid w:val="006327B9"/>
    <w:rsid w:val="00632EA4"/>
    <w:rsid w:val="00632EC7"/>
    <w:rsid w:val="0063350C"/>
    <w:rsid w:val="006335AA"/>
    <w:rsid w:val="0063367D"/>
    <w:rsid w:val="006337BD"/>
    <w:rsid w:val="00633897"/>
    <w:rsid w:val="00633ACB"/>
    <w:rsid w:val="00633DDF"/>
    <w:rsid w:val="00634382"/>
    <w:rsid w:val="00634B73"/>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D89"/>
    <w:rsid w:val="00637EF0"/>
    <w:rsid w:val="006403F1"/>
    <w:rsid w:val="006407DB"/>
    <w:rsid w:val="00640B8E"/>
    <w:rsid w:val="00640F25"/>
    <w:rsid w:val="00641013"/>
    <w:rsid w:val="00641127"/>
    <w:rsid w:val="00641745"/>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99E"/>
    <w:rsid w:val="00645A5D"/>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5FD"/>
    <w:rsid w:val="00653686"/>
    <w:rsid w:val="00653C38"/>
    <w:rsid w:val="00653C93"/>
    <w:rsid w:val="00653D63"/>
    <w:rsid w:val="00653EB2"/>
    <w:rsid w:val="00654B38"/>
    <w:rsid w:val="00654D17"/>
    <w:rsid w:val="00654E3D"/>
    <w:rsid w:val="00655911"/>
    <w:rsid w:val="0065599F"/>
    <w:rsid w:val="00655CEC"/>
    <w:rsid w:val="00655D37"/>
    <w:rsid w:val="00655D83"/>
    <w:rsid w:val="006561A1"/>
    <w:rsid w:val="00656504"/>
    <w:rsid w:val="006566A6"/>
    <w:rsid w:val="00656990"/>
    <w:rsid w:val="00656FB9"/>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404A"/>
    <w:rsid w:val="00665498"/>
    <w:rsid w:val="006658FC"/>
    <w:rsid w:val="00666183"/>
    <w:rsid w:val="0066653A"/>
    <w:rsid w:val="0066661C"/>
    <w:rsid w:val="0066676D"/>
    <w:rsid w:val="00666B56"/>
    <w:rsid w:val="00666B60"/>
    <w:rsid w:val="00666BDB"/>
    <w:rsid w:val="00666C63"/>
    <w:rsid w:val="00666CCC"/>
    <w:rsid w:val="00667337"/>
    <w:rsid w:val="006675A6"/>
    <w:rsid w:val="006675AD"/>
    <w:rsid w:val="00667D01"/>
    <w:rsid w:val="00670018"/>
    <w:rsid w:val="00670AF1"/>
    <w:rsid w:val="00670F64"/>
    <w:rsid w:val="00671110"/>
    <w:rsid w:val="00671DA6"/>
    <w:rsid w:val="006725E0"/>
    <w:rsid w:val="006733AF"/>
    <w:rsid w:val="006737CA"/>
    <w:rsid w:val="006738C6"/>
    <w:rsid w:val="00673A1A"/>
    <w:rsid w:val="00673E08"/>
    <w:rsid w:val="00673E1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0F7E"/>
    <w:rsid w:val="00681072"/>
    <w:rsid w:val="00681947"/>
    <w:rsid w:val="00681F36"/>
    <w:rsid w:val="006821B1"/>
    <w:rsid w:val="00682A24"/>
    <w:rsid w:val="00682E3F"/>
    <w:rsid w:val="00683081"/>
    <w:rsid w:val="006831D6"/>
    <w:rsid w:val="00683907"/>
    <w:rsid w:val="0068390A"/>
    <w:rsid w:val="00683ACD"/>
    <w:rsid w:val="00683B1B"/>
    <w:rsid w:val="00683ED8"/>
    <w:rsid w:val="0068412A"/>
    <w:rsid w:val="006842DA"/>
    <w:rsid w:val="006843FD"/>
    <w:rsid w:val="0068530B"/>
    <w:rsid w:val="0068596E"/>
    <w:rsid w:val="00685B14"/>
    <w:rsid w:val="00685C2B"/>
    <w:rsid w:val="00686211"/>
    <w:rsid w:val="0068633D"/>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182"/>
    <w:rsid w:val="0069138E"/>
    <w:rsid w:val="00691934"/>
    <w:rsid w:val="006919B9"/>
    <w:rsid w:val="00691ACD"/>
    <w:rsid w:val="00691EE5"/>
    <w:rsid w:val="00691FB5"/>
    <w:rsid w:val="0069204F"/>
    <w:rsid w:val="00692264"/>
    <w:rsid w:val="00692271"/>
    <w:rsid w:val="0069235A"/>
    <w:rsid w:val="00692649"/>
    <w:rsid w:val="00692AA0"/>
    <w:rsid w:val="00692D8A"/>
    <w:rsid w:val="00692FAF"/>
    <w:rsid w:val="0069345B"/>
    <w:rsid w:val="006937EB"/>
    <w:rsid w:val="00693AE3"/>
    <w:rsid w:val="00693BCE"/>
    <w:rsid w:val="0069404F"/>
    <w:rsid w:val="00694165"/>
    <w:rsid w:val="00694414"/>
    <w:rsid w:val="006944D9"/>
    <w:rsid w:val="0069455B"/>
    <w:rsid w:val="00694A4E"/>
    <w:rsid w:val="00694CBA"/>
    <w:rsid w:val="00694CF9"/>
    <w:rsid w:val="006951BE"/>
    <w:rsid w:val="00695249"/>
    <w:rsid w:val="006952EC"/>
    <w:rsid w:val="0069551D"/>
    <w:rsid w:val="006955BD"/>
    <w:rsid w:val="0069589C"/>
    <w:rsid w:val="00695DF3"/>
    <w:rsid w:val="00696133"/>
    <w:rsid w:val="00696C6D"/>
    <w:rsid w:val="00696F62"/>
    <w:rsid w:val="00697429"/>
    <w:rsid w:val="0069772A"/>
    <w:rsid w:val="006978F5"/>
    <w:rsid w:val="00697A68"/>
    <w:rsid w:val="00697B17"/>
    <w:rsid w:val="00697DE3"/>
    <w:rsid w:val="006A00C0"/>
    <w:rsid w:val="006A0220"/>
    <w:rsid w:val="006A06B9"/>
    <w:rsid w:val="006A0745"/>
    <w:rsid w:val="006A0898"/>
    <w:rsid w:val="006A08FD"/>
    <w:rsid w:val="006A135B"/>
    <w:rsid w:val="006A138D"/>
    <w:rsid w:val="006A17C9"/>
    <w:rsid w:val="006A1A7F"/>
    <w:rsid w:val="006A2059"/>
    <w:rsid w:val="006A21FC"/>
    <w:rsid w:val="006A22D2"/>
    <w:rsid w:val="006A246D"/>
    <w:rsid w:val="006A32EC"/>
    <w:rsid w:val="006A32F0"/>
    <w:rsid w:val="006A33CF"/>
    <w:rsid w:val="006A34BA"/>
    <w:rsid w:val="006A3725"/>
    <w:rsid w:val="006A3817"/>
    <w:rsid w:val="006A385C"/>
    <w:rsid w:val="006A3919"/>
    <w:rsid w:val="006A3ACD"/>
    <w:rsid w:val="006A3F8F"/>
    <w:rsid w:val="006A411C"/>
    <w:rsid w:val="006A41A4"/>
    <w:rsid w:val="006A4A91"/>
    <w:rsid w:val="006A4E62"/>
    <w:rsid w:val="006A4EFA"/>
    <w:rsid w:val="006A5A8E"/>
    <w:rsid w:val="006A5CE9"/>
    <w:rsid w:val="006A660A"/>
    <w:rsid w:val="006A6733"/>
    <w:rsid w:val="006A6E1D"/>
    <w:rsid w:val="006A707F"/>
    <w:rsid w:val="006A7AFB"/>
    <w:rsid w:val="006B0021"/>
    <w:rsid w:val="006B0156"/>
    <w:rsid w:val="006B0784"/>
    <w:rsid w:val="006B0842"/>
    <w:rsid w:val="006B0A7C"/>
    <w:rsid w:val="006B0B6F"/>
    <w:rsid w:val="006B1109"/>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18"/>
    <w:rsid w:val="006B49FD"/>
    <w:rsid w:val="006B53E3"/>
    <w:rsid w:val="006B5578"/>
    <w:rsid w:val="006B589C"/>
    <w:rsid w:val="006B62ED"/>
    <w:rsid w:val="006B62F6"/>
    <w:rsid w:val="006B6342"/>
    <w:rsid w:val="006B67A8"/>
    <w:rsid w:val="006B695C"/>
    <w:rsid w:val="006B6D96"/>
    <w:rsid w:val="006B74D3"/>
    <w:rsid w:val="006B7504"/>
    <w:rsid w:val="006B7AAD"/>
    <w:rsid w:val="006C01BE"/>
    <w:rsid w:val="006C022A"/>
    <w:rsid w:val="006C038E"/>
    <w:rsid w:val="006C039A"/>
    <w:rsid w:val="006C05E0"/>
    <w:rsid w:val="006C108B"/>
    <w:rsid w:val="006C1599"/>
    <w:rsid w:val="006C16B3"/>
    <w:rsid w:val="006C177C"/>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5BB"/>
    <w:rsid w:val="006D27E6"/>
    <w:rsid w:val="006D2B32"/>
    <w:rsid w:val="006D2D09"/>
    <w:rsid w:val="006D2DFF"/>
    <w:rsid w:val="006D2ECF"/>
    <w:rsid w:val="006D30CF"/>
    <w:rsid w:val="006D34DC"/>
    <w:rsid w:val="006D37D0"/>
    <w:rsid w:val="006D3AB0"/>
    <w:rsid w:val="006D3E7A"/>
    <w:rsid w:val="006D40D9"/>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C48"/>
    <w:rsid w:val="006D7D36"/>
    <w:rsid w:val="006D7DBC"/>
    <w:rsid w:val="006D7ED7"/>
    <w:rsid w:val="006E000A"/>
    <w:rsid w:val="006E03E3"/>
    <w:rsid w:val="006E05AF"/>
    <w:rsid w:val="006E0672"/>
    <w:rsid w:val="006E0B2A"/>
    <w:rsid w:val="006E0C33"/>
    <w:rsid w:val="006E1805"/>
    <w:rsid w:val="006E1844"/>
    <w:rsid w:val="006E18C1"/>
    <w:rsid w:val="006E1A72"/>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5F74"/>
    <w:rsid w:val="006E67AF"/>
    <w:rsid w:val="006E6D29"/>
    <w:rsid w:val="006E6D57"/>
    <w:rsid w:val="006E765C"/>
    <w:rsid w:val="006E7E01"/>
    <w:rsid w:val="006F01DC"/>
    <w:rsid w:val="006F026F"/>
    <w:rsid w:val="006F0499"/>
    <w:rsid w:val="006F080A"/>
    <w:rsid w:val="006F0F47"/>
    <w:rsid w:val="006F124F"/>
    <w:rsid w:val="006F12A0"/>
    <w:rsid w:val="006F1613"/>
    <w:rsid w:val="006F1765"/>
    <w:rsid w:val="006F1870"/>
    <w:rsid w:val="006F193A"/>
    <w:rsid w:val="006F1D5C"/>
    <w:rsid w:val="006F1D91"/>
    <w:rsid w:val="006F1FBD"/>
    <w:rsid w:val="006F209E"/>
    <w:rsid w:val="006F28EA"/>
    <w:rsid w:val="006F2A00"/>
    <w:rsid w:val="006F2B31"/>
    <w:rsid w:val="006F2D8A"/>
    <w:rsid w:val="006F3358"/>
    <w:rsid w:val="006F34A0"/>
    <w:rsid w:val="006F3948"/>
    <w:rsid w:val="006F3B81"/>
    <w:rsid w:val="006F3CF3"/>
    <w:rsid w:val="006F3EF9"/>
    <w:rsid w:val="006F3FE0"/>
    <w:rsid w:val="006F451D"/>
    <w:rsid w:val="006F4534"/>
    <w:rsid w:val="006F46E8"/>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179"/>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F65"/>
    <w:rsid w:val="0071209C"/>
    <w:rsid w:val="007124C3"/>
    <w:rsid w:val="0071250D"/>
    <w:rsid w:val="007126C8"/>
    <w:rsid w:val="00712ABC"/>
    <w:rsid w:val="00712B4A"/>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97F"/>
    <w:rsid w:val="00717B36"/>
    <w:rsid w:val="00717C58"/>
    <w:rsid w:val="00717F9F"/>
    <w:rsid w:val="00720055"/>
    <w:rsid w:val="007204B9"/>
    <w:rsid w:val="00720978"/>
    <w:rsid w:val="00720C24"/>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479E"/>
    <w:rsid w:val="00724D9E"/>
    <w:rsid w:val="007250CA"/>
    <w:rsid w:val="0072541C"/>
    <w:rsid w:val="00725644"/>
    <w:rsid w:val="0072597F"/>
    <w:rsid w:val="007259EA"/>
    <w:rsid w:val="00725BC8"/>
    <w:rsid w:val="00725EC3"/>
    <w:rsid w:val="00725F90"/>
    <w:rsid w:val="00726796"/>
    <w:rsid w:val="00726807"/>
    <w:rsid w:val="00726C2B"/>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24F2"/>
    <w:rsid w:val="00732679"/>
    <w:rsid w:val="00732921"/>
    <w:rsid w:val="007329C7"/>
    <w:rsid w:val="00732C73"/>
    <w:rsid w:val="00732F60"/>
    <w:rsid w:val="00732F92"/>
    <w:rsid w:val="007330BF"/>
    <w:rsid w:val="00733374"/>
    <w:rsid w:val="00733FC5"/>
    <w:rsid w:val="0073438F"/>
    <w:rsid w:val="00734B79"/>
    <w:rsid w:val="00734F60"/>
    <w:rsid w:val="007352F1"/>
    <w:rsid w:val="007353F6"/>
    <w:rsid w:val="0073558A"/>
    <w:rsid w:val="007357F2"/>
    <w:rsid w:val="00735837"/>
    <w:rsid w:val="007359A5"/>
    <w:rsid w:val="00735BC0"/>
    <w:rsid w:val="00735DB6"/>
    <w:rsid w:val="00735E0A"/>
    <w:rsid w:val="00735FD8"/>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4AA"/>
    <w:rsid w:val="0074258F"/>
    <w:rsid w:val="007426BD"/>
    <w:rsid w:val="0074294D"/>
    <w:rsid w:val="00742F5D"/>
    <w:rsid w:val="00743624"/>
    <w:rsid w:val="0074366B"/>
    <w:rsid w:val="00743758"/>
    <w:rsid w:val="00743794"/>
    <w:rsid w:val="00743934"/>
    <w:rsid w:val="00743C51"/>
    <w:rsid w:val="00743C53"/>
    <w:rsid w:val="00743E8F"/>
    <w:rsid w:val="00743F8B"/>
    <w:rsid w:val="007440F2"/>
    <w:rsid w:val="007440F9"/>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0"/>
    <w:rsid w:val="00747D97"/>
    <w:rsid w:val="00747E4B"/>
    <w:rsid w:val="00747F11"/>
    <w:rsid w:val="0075006C"/>
    <w:rsid w:val="0075029E"/>
    <w:rsid w:val="00750548"/>
    <w:rsid w:val="00750D86"/>
    <w:rsid w:val="00750E12"/>
    <w:rsid w:val="007513DF"/>
    <w:rsid w:val="00751462"/>
    <w:rsid w:val="00751717"/>
    <w:rsid w:val="007519DF"/>
    <w:rsid w:val="00751D90"/>
    <w:rsid w:val="00751F00"/>
    <w:rsid w:val="0075239C"/>
    <w:rsid w:val="00752621"/>
    <w:rsid w:val="0075281D"/>
    <w:rsid w:val="00752C5A"/>
    <w:rsid w:val="0075322F"/>
    <w:rsid w:val="007532F4"/>
    <w:rsid w:val="00753365"/>
    <w:rsid w:val="0075337C"/>
    <w:rsid w:val="007533F7"/>
    <w:rsid w:val="007537D0"/>
    <w:rsid w:val="00753878"/>
    <w:rsid w:val="007538FC"/>
    <w:rsid w:val="00753966"/>
    <w:rsid w:val="00753BE3"/>
    <w:rsid w:val="00753CE6"/>
    <w:rsid w:val="00753DE1"/>
    <w:rsid w:val="00754364"/>
    <w:rsid w:val="00754423"/>
    <w:rsid w:val="007545CB"/>
    <w:rsid w:val="00754951"/>
    <w:rsid w:val="00754B47"/>
    <w:rsid w:val="00754DD1"/>
    <w:rsid w:val="007551C4"/>
    <w:rsid w:val="007552A3"/>
    <w:rsid w:val="0075537C"/>
    <w:rsid w:val="00755751"/>
    <w:rsid w:val="00755DC7"/>
    <w:rsid w:val="007561AB"/>
    <w:rsid w:val="0075631C"/>
    <w:rsid w:val="00756508"/>
    <w:rsid w:val="007565A5"/>
    <w:rsid w:val="00756865"/>
    <w:rsid w:val="007569BA"/>
    <w:rsid w:val="00756B60"/>
    <w:rsid w:val="007570F8"/>
    <w:rsid w:val="007573B2"/>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28DD"/>
    <w:rsid w:val="00763180"/>
    <w:rsid w:val="00763C10"/>
    <w:rsid w:val="00763C43"/>
    <w:rsid w:val="00763ECF"/>
    <w:rsid w:val="00763FD7"/>
    <w:rsid w:val="00764234"/>
    <w:rsid w:val="0076423A"/>
    <w:rsid w:val="007643C3"/>
    <w:rsid w:val="007644CA"/>
    <w:rsid w:val="00764931"/>
    <w:rsid w:val="007649ED"/>
    <w:rsid w:val="007651D0"/>
    <w:rsid w:val="0076574A"/>
    <w:rsid w:val="00765C04"/>
    <w:rsid w:val="00765CBA"/>
    <w:rsid w:val="00765E15"/>
    <w:rsid w:val="00765E55"/>
    <w:rsid w:val="00766422"/>
    <w:rsid w:val="00766A58"/>
    <w:rsid w:val="00766C64"/>
    <w:rsid w:val="007670E4"/>
    <w:rsid w:val="0076715A"/>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5E3"/>
    <w:rsid w:val="00780DCF"/>
    <w:rsid w:val="00780FA4"/>
    <w:rsid w:val="007810C6"/>
    <w:rsid w:val="007815C0"/>
    <w:rsid w:val="00781DF0"/>
    <w:rsid w:val="007822E8"/>
    <w:rsid w:val="0078270D"/>
    <w:rsid w:val="00782753"/>
    <w:rsid w:val="00782807"/>
    <w:rsid w:val="00782838"/>
    <w:rsid w:val="0078300E"/>
    <w:rsid w:val="0078314E"/>
    <w:rsid w:val="007831DB"/>
    <w:rsid w:val="00783398"/>
    <w:rsid w:val="00783743"/>
    <w:rsid w:val="007838AD"/>
    <w:rsid w:val="00783A40"/>
    <w:rsid w:val="00783D02"/>
    <w:rsid w:val="00783E7F"/>
    <w:rsid w:val="00784298"/>
    <w:rsid w:val="00784990"/>
    <w:rsid w:val="00784BE9"/>
    <w:rsid w:val="00784C11"/>
    <w:rsid w:val="00784DAC"/>
    <w:rsid w:val="00784DD7"/>
    <w:rsid w:val="00784ED9"/>
    <w:rsid w:val="00784FE2"/>
    <w:rsid w:val="007850AE"/>
    <w:rsid w:val="007850DB"/>
    <w:rsid w:val="0078520A"/>
    <w:rsid w:val="007855E7"/>
    <w:rsid w:val="0078564B"/>
    <w:rsid w:val="00785A37"/>
    <w:rsid w:val="00785B80"/>
    <w:rsid w:val="00785F1A"/>
    <w:rsid w:val="00785F5F"/>
    <w:rsid w:val="00785F74"/>
    <w:rsid w:val="00785FD3"/>
    <w:rsid w:val="00786149"/>
    <w:rsid w:val="0078631E"/>
    <w:rsid w:val="007865AB"/>
    <w:rsid w:val="0078664F"/>
    <w:rsid w:val="0078670C"/>
    <w:rsid w:val="007868FE"/>
    <w:rsid w:val="00786A18"/>
    <w:rsid w:val="00786CB4"/>
    <w:rsid w:val="00787408"/>
    <w:rsid w:val="007874DA"/>
    <w:rsid w:val="00787817"/>
    <w:rsid w:val="0078796B"/>
    <w:rsid w:val="00787A28"/>
    <w:rsid w:val="00787B00"/>
    <w:rsid w:val="00787C4E"/>
    <w:rsid w:val="00787CE6"/>
    <w:rsid w:val="00790097"/>
    <w:rsid w:val="0079034D"/>
    <w:rsid w:val="007908EF"/>
    <w:rsid w:val="00790C54"/>
    <w:rsid w:val="00790F9B"/>
    <w:rsid w:val="00791531"/>
    <w:rsid w:val="00791941"/>
    <w:rsid w:val="007919A6"/>
    <w:rsid w:val="00791A67"/>
    <w:rsid w:val="00791C9A"/>
    <w:rsid w:val="007928C3"/>
    <w:rsid w:val="00792D42"/>
    <w:rsid w:val="00792E0E"/>
    <w:rsid w:val="00792EBD"/>
    <w:rsid w:val="00792FE7"/>
    <w:rsid w:val="00793465"/>
    <w:rsid w:val="0079350F"/>
    <w:rsid w:val="0079375A"/>
    <w:rsid w:val="00793B12"/>
    <w:rsid w:val="00793FB7"/>
    <w:rsid w:val="00794271"/>
    <w:rsid w:val="00794479"/>
    <w:rsid w:val="00794593"/>
    <w:rsid w:val="00794615"/>
    <w:rsid w:val="007946C5"/>
    <w:rsid w:val="00794843"/>
    <w:rsid w:val="007949EE"/>
    <w:rsid w:val="00794A0B"/>
    <w:rsid w:val="00794BE5"/>
    <w:rsid w:val="007950DF"/>
    <w:rsid w:val="00795989"/>
    <w:rsid w:val="00795AC7"/>
    <w:rsid w:val="00795B73"/>
    <w:rsid w:val="00796679"/>
    <w:rsid w:val="00796E0C"/>
    <w:rsid w:val="00796E6E"/>
    <w:rsid w:val="00796F3B"/>
    <w:rsid w:val="00796FAD"/>
    <w:rsid w:val="007970D0"/>
    <w:rsid w:val="0079753C"/>
    <w:rsid w:val="00797597"/>
    <w:rsid w:val="00797CD6"/>
    <w:rsid w:val="00797DBA"/>
    <w:rsid w:val="00797F8D"/>
    <w:rsid w:val="00797FA5"/>
    <w:rsid w:val="007A0008"/>
    <w:rsid w:val="007A0192"/>
    <w:rsid w:val="007A0522"/>
    <w:rsid w:val="007A0606"/>
    <w:rsid w:val="007A0CE7"/>
    <w:rsid w:val="007A0CF7"/>
    <w:rsid w:val="007A12BE"/>
    <w:rsid w:val="007A1468"/>
    <w:rsid w:val="007A17A4"/>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D46"/>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417"/>
    <w:rsid w:val="007C4D96"/>
    <w:rsid w:val="007C4E8E"/>
    <w:rsid w:val="007C56D5"/>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55B"/>
    <w:rsid w:val="007D05FA"/>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1C2"/>
    <w:rsid w:val="007D524B"/>
    <w:rsid w:val="007D529C"/>
    <w:rsid w:val="007D5498"/>
    <w:rsid w:val="007D5A63"/>
    <w:rsid w:val="007D5D62"/>
    <w:rsid w:val="007D6108"/>
    <w:rsid w:val="007D6732"/>
    <w:rsid w:val="007D6B52"/>
    <w:rsid w:val="007D6BE1"/>
    <w:rsid w:val="007D6CFD"/>
    <w:rsid w:val="007D6F4C"/>
    <w:rsid w:val="007D7068"/>
    <w:rsid w:val="007D72F7"/>
    <w:rsid w:val="007D78C2"/>
    <w:rsid w:val="007D7CC9"/>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87F"/>
    <w:rsid w:val="007E49C2"/>
    <w:rsid w:val="007E4AD8"/>
    <w:rsid w:val="007E4E90"/>
    <w:rsid w:val="007E523B"/>
    <w:rsid w:val="007E56DB"/>
    <w:rsid w:val="007E572D"/>
    <w:rsid w:val="007E58CC"/>
    <w:rsid w:val="007E5948"/>
    <w:rsid w:val="007E5B1D"/>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60F"/>
    <w:rsid w:val="007E7A0F"/>
    <w:rsid w:val="007E7AD4"/>
    <w:rsid w:val="007F014C"/>
    <w:rsid w:val="007F0164"/>
    <w:rsid w:val="007F0275"/>
    <w:rsid w:val="007F0338"/>
    <w:rsid w:val="007F0494"/>
    <w:rsid w:val="007F0559"/>
    <w:rsid w:val="007F0775"/>
    <w:rsid w:val="007F098C"/>
    <w:rsid w:val="007F0C01"/>
    <w:rsid w:val="007F0CBD"/>
    <w:rsid w:val="007F0F98"/>
    <w:rsid w:val="007F153D"/>
    <w:rsid w:val="007F15B0"/>
    <w:rsid w:val="007F1720"/>
    <w:rsid w:val="007F1796"/>
    <w:rsid w:val="007F1A07"/>
    <w:rsid w:val="007F1A99"/>
    <w:rsid w:val="007F1BAD"/>
    <w:rsid w:val="007F1BF4"/>
    <w:rsid w:val="007F1C4A"/>
    <w:rsid w:val="007F1D78"/>
    <w:rsid w:val="007F1DF8"/>
    <w:rsid w:val="007F1EA6"/>
    <w:rsid w:val="007F204F"/>
    <w:rsid w:val="007F2378"/>
    <w:rsid w:val="007F25B3"/>
    <w:rsid w:val="007F2DCA"/>
    <w:rsid w:val="007F2F51"/>
    <w:rsid w:val="007F334C"/>
    <w:rsid w:val="007F33C3"/>
    <w:rsid w:val="007F34CC"/>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EAD"/>
    <w:rsid w:val="007F6F56"/>
    <w:rsid w:val="007F6FBA"/>
    <w:rsid w:val="007F74F9"/>
    <w:rsid w:val="007F76CB"/>
    <w:rsid w:val="007F7817"/>
    <w:rsid w:val="007F789A"/>
    <w:rsid w:val="007F7ECB"/>
    <w:rsid w:val="007F7FED"/>
    <w:rsid w:val="00800160"/>
    <w:rsid w:val="00800224"/>
    <w:rsid w:val="008004FD"/>
    <w:rsid w:val="00800C1E"/>
    <w:rsid w:val="00800EBA"/>
    <w:rsid w:val="00801023"/>
    <w:rsid w:val="00801063"/>
    <w:rsid w:val="0080134D"/>
    <w:rsid w:val="00801554"/>
    <w:rsid w:val="00801853"/>
    <w:rsid w:val="008018C6"/>
    <w:rsid w:val="00801A87"/>
    <w:rsid w:val="00801E8C"/>
    <w:rsid w:val="00801F1F"/>
    <w:rsid w:val="00801FD0"/>
    <w:rsid w:val="00802072"/>
    <w:rsid w:val="00802780"/>
    <w:rsid w:val="008027D8"/>
    <w:rsid w:val="0080292E"/>
    <w:rsid w:val="00802B6B"/>
    <w:rsid w:val="00802B70"/>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A38"/>
    <w:rsid w:val="00807C7F"/>
    <w:rsid w:val="00807EC7"/>
    <w:rsid w:val="008101F8"/>
    <w:rsid w:val="00810248"/>
    <w:rsid w:val="00810460"/>
    <w:rsid w:val="008107F9"/>
    <w:rsid w:val="00810D79"/>
    <w:rsid w:val="00811071"/>
    <w:rsid w:val="00811374"/>
    <w:rsid w:val="00811A49"/>
    <w:rsid w:val="00811CB3"/>
    <w:rsid w:val="00811E43"/>
    <w:rsid w:val="00811E4F"/>
    <w:rsid w:val="00811FB5"/>
    <w:rsid w:val="008121F4"/>
    <w:rsid w:val="00812365"/>
    <w:rsid w:val="0081252E"/>
    <w:rsid w:val="00812684"/>
    <w:rsid w:val="00812E7B"/>
    <w:rsid w:val="00812F24"/>
    <w:rsid w:val="008139A8"/>
    <w:rsid w:val="00814275"/>
    <w:rsid w:val="00814C5C"/>
    <w:rsid w:val="00815715"/>
    <w:rsid w:val="00815A10"/>
    <w:rsid w:val="00815B56"/>
    <w:rsid w:val="00815F03"/>
    <w:rsid w:val="00815F46"/>
    <w:rsid w:val="00816055"/>
    <w:rsid w:val="00816345"/>
    <w:rsid w:val="00816822"/>
    <w:rsid w:val="008169F5"/>
    <w:rsid w:val="0081715D"/>
    <w:rsid w:val="0081721B"/>
    <w:rsid w:val="0081790F"/>
    <w:rsid w:val="00817A68"/>
    <w:rsid w:val="00817B89"/>
    <w:rsid w:val="00817BB1"/>
    <w:rsid w:val="00817FA0"/>
    <w:rsid w:val="00820383"/>
    <w:rsid w:val="008204AD"/>
    <w:rsid w:val="008204CD"/>
    <w:rsid w:val="0082081A"/>
    <w:rsid w:val="00820999"/>
    <w:rsid w:val="00820AEB"/>
    <w:rsid w:val="00820B15"/>
    <w:rsid w:val="0082135F"/>
    <w:rsid w:val="008214F7"/>
    <w:rsid w:val="00821B7B"/>
    <w:rsid w:val="00821BC5"/>
    <w:rsid w:val="00821DFF"/>
    <w:rsid w:val="00821EEF"/>
    <w:rsid w:val="00821F04"/>
    <w:rsid w:val="00822155"/>
    <w:rsid w:val="0082238E"/>
    <w:rsid w:val="0082269D"/>
    <w:rsid w:val="00823B80"/>
    <w:rsid w:val="00823B82"/>
    <w:rsid w:val="00823D37"/>
    <w:rsid w:val="00824408"/>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96A"/>
    <w:rsid w:val="00830F64"/>
    <w:rsid w:val="00831370"/>
    <w:rsid w:val="008313A1"/>
    <w:rsid w:val="00831703"/>
    <w:rsid w:val="00831798"/>
    <w:rsid w:val="008317B3"/>
    <w:rsid w:val="00831F2E"/>
    <w:rsid w:val="00831FF5"/>
    <w:rsid w:val="008320EE"/>
    <w:rsid w:val="00832237"/>
    <w:rsid w:val="00832563"/>
    <w:rsid w:val="00832611"/>
    <w:rsid w:val="00832892"/>
    <w:rsid w:val="00832CB1"/>
    <w:rsid w:val="008335EE"/>
    <w:rsid w:val="008339C5"/>
    <w:rsid w:val="00834306"/>
    <w:rsid w:val="008346A9"/>
    <w:rsid w:val="00834D04"/>
    <w:rsid w:val="00834EA2"/>
    <w:rsid w:val="008353BF"/>
    <w:rsid w:val="008356DA"/>
    <w:rsid w:val="00835E2A"/>
    <w:rsid w:val="0083603F"/>
    <w:rsid w:val="00836073"/>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4D0"/>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AAF"/>
    <w:rsid w:val="00844DED"/>
    <w:rsid w:val="00844E00"/>
    <w:rsid w:val="00845EFB"/>
    <w:rsid w:val="00845FA1"/>
    <w:rsid w:val="0084669B"/>
    <w:rsid w:val="00846981"/>
    <w:rsid w:val="00846A1B"/>
    <w:rsid w:val="00846E70"/>
    <w:rsid w:val="00846F5E"/>
    <w:rsid w:val="008470D8"/>
    <w:rsid w:val="008473C1"/>
    <w:rsid w:val="0084746B"/>
    <w:rsid w:val="008477CA"/>
    <w:rsid w:val="00847A03"/>
    <w:rsid w:val="00847DCE"/>
    <w:rsid w:val="0085026D"/>
    <w:rsid w:val="008503E9"/>
    <w:rsid w:val="0085095F"/>
    <w:rsid w:val="008509E8"/>
    <w:rsid w:val="00850B49"/>
    <w:rsid w:val="008510C2"/>
    <w:rsid w:val="008513C7"/>
    <w:rsid w:val="00851A44"/>
    <w:rsid w:val="00851C43"/>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434"/>
    <w:rsid w:val="00854600"/>
    <w:rsid w:val="00854713"/>
    <w:rsid w:val="00854B93"/>
    <w:rsid w:val="00854B98"/>
    <w:rsid w:val="00854BC6"/>
    <w:rsid w:val="00854ECA"/>
    <w:rsid w:val="0085505B"/>
    <w:rsid w:val="00855113"/>
    <w:rsid w:val="00855786"/>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BCE"/>
    <w:rsid w:val="00861EAD"/>
    <w:rsid w:val="0086204E"/>
    <w:rsid w:val="0086256E"/>
    <w:rsid w:val="008627EB"/>
    <w:rsid w:val="00862E09"/>
    <w:rsid w:val="00862E8D"/>
    <w:rsid w:val="00862F0B"/>
    <w:rsid w:val="00862F0E"/>
    <w:rsid w:val="00862F8B"/>
    <w:rsid w:val="008630DD"/>
    <w:rsid w:val="008632B0"/>
    <w:rsid w:val="00863761"/>
    <w:rsid w:val="00863964"/>
    <w:rsid w:val="00863977"/>
    <w:rsid w:val="00863A2E"/>
    <w:rsid w:val="00863DDA"/>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D83"/>
    <w:rsid w:val="00866E37"/>
    <w:rsid w:val="00866F2C"/>
    <w:rsid w:val="00867572"/>
    <w:rsid w:val="00867580"/>
    <w:rsid w:val="00867B2F"/>
    <w:rsid w:val="008700AD"/>
    <w:rsid w:val="008702B0"/>
    <w:rsid w:val="008706EF"/>
    <w:rsid w:val="00870AC7"/>
    <w:rsid w:val="00870C16"/>
    <w:rsid w:val="00870C7C"/>
    <w:rsid w:val="00870EF1"/>
    <w:rsid w:val="0087121F"/>
    <w:rsid w:val="0087151B"/>
    <w:rsid w:val="00871DFE"/>
    <w:rsid w:val="0087202F"/>
    <w:rsid w:val="008723D9"/>
    <w:rsid w:val="008723E2"/>
    <w:rsid w:val="008726CF"/>
    <w:rsid w:val="00872AF1"/>
    <w:rsid w:val="008734FB"/>
    <w:rsid w:val="00873576"/>
    <w:rsid w:val="0087362E"/>
    <w:rsid w:val="008737CE"/>
    <w:rsid w:val="008737D3"/>
    <w:rsid w:val="00873A35"/>
    <w:rsid w:val="00873C77"/>
    <w:rsid w:val="00873E1E"/>
    <w:rsid w:val="00873E7F"/>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57E"/>
    <w:rsid w:val="0087779C"/>
    <w:rsid w:val="00877AD4"/>
    <w:rsid w:val="00877B4E"/>
    <w:rsid w:val="00877E72"/>
    <w:rsid w:val="00880521"/>
    <w:rsid w:val="0088069B"/>
    <w:rsid w:val="0088081E"/>
    <w:rsid w:val="008809CB"/>
    <w:rsid w:val="00880A14"/>
    <w:rsid w:val="00880BCF"/>
    <w:rsid w:val="00880BF1"/>
    <w:rsid w:val="00881248"/>
    <w:rsid w:val="0088177D"/>
    <w:rsid w:val="00882181"/>
    <w:rsid w:val="0088221D"/>
    <w:rsid w:val="00882366"/>
    <w:rsid w:val="00882672"/>
    <w:rsid w:val="008828E6"/>
    <w:rsid w:val="00882D0E"/>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92F"/>
    <w:rsid w:val="00885D69"/>
    <w:rsid w:val="008866EB"/>
    <w:rsid w:val="00886BFE"/>
    <w:rsid w:val="00886EA2"/>
    <w:rsid w:val="0088711C"/>
    <w:rsid w:val="0088763D"/>
    <w:rsid w:val="00887699"/>
    <w:rsid w:val="00887960"/>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1F2"/>
    <w:rsid w:val="00894383"/>
    <w:rsid w:val="008943AD"/>
    <w:rsid w:val="0089479A"/>
    <w:rsid w:val="00894973"/>
    <w:rsid w:val="00894D53"/>
    <w:rsid w:val="008953CC"/>
    <w:rsid w:val="0089585F"/>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2BED"/>
    <w:rsid w:val="008A2F06"/>
    <w:rsid w:val="008A33CC"/>
    <w:rsid w:val="008A3715"/>
    <w:rsid w:val="008A42D8"/>
    <w:rsid w:val="008A4C84"/>
    <w:rsid w:val="008A4D4C"/>
    <w:rsid w:val="008A50D1"/>
    <w:rsid w:val="008A53FA"/>
    <w:rsid w:val="008A58B4"/>
    <w:rsid w:val="008A5ADF"/>
    <w:rsid w:val="008A5B71"/>
    <w:rsid w:val="008A60DF"/>
    <w:rsid w:val="008A60EB"/>
    <w:rsid w:val="008A62A9"/>
    <w:rsid w:val="008A640F"/>
    <w:rsid w:val="008A673C"/>
    <w:rsid w:val="008A693C"/>
    <w:rsid w:val="008A6CBF"/>
    <w:rsid w:val="008A6F42"/>
    <w:rsid w:val="008A7739"/>
    <w:rsid w:val="008A7A35"/>
    <w:rsid w:val="008A7CE5"/>
    <w:rsid w:val="008B005A"/>
    <w:rsid w:val="008B019B"/>
    <w:rsid w:val="008B0496"/>
    <w:rsid w:val="008B0552"/>
    <w:rsid w:val="008B05AD"/>
    <w:rsid w:val="008B0820"/>
    <w:rsid w:val="008B0A82"/>
    <w:rsid w:val="008B0CE7"/>
    <w:rsid w:val="008B10D6"/>
    <w:rsid w:val="008B199F"/>
    <w:rsid w:val="008B1A46"/>
    <w:rsid w:val="008B1A4E"/>
    <w:rsid w:val="008B1BD3"/>
    <w:rsid w:val="008B1C70"/>
    <w:rsid w:val="008B1D96"/>
    <w:rsid w:val="008B1E88"/>
    <w:rsid w:val="008B214D"/>
    <w:rsid w:val="008B298A"/>
    <w:rsid w:val="008B30C7"/>
    <w:rsid w:val="008B3304"/>
    <w:rsid w:val="008B3353"/>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317"/>
    <w:rsid w:val="008B7494"/>
    <w:rsid w:val="008B766D"/>
    <w:rsid w:val="008B76E3"/>
    <w:rsid w:val="008B786E"/>
    <w:rsid w:val="008B79F1"/>
    <w:rsid w:val="008B7BBF"/>
    <w:rsid w:val="008B7C02"/>
    <w:rsid w:val="008C05CD"/>
    <w:rsid w:val="008C074B"/>
    <w:rsid w:val="008C085C"/>
    <w:rsid w:val="008C092D"/>
    <w:rsid w:val="008C093F"/>
    <w:rsid w:val="008C0C27"/>
    <w:rsid w:val="008C0C2E"/>
    <w:rsid w:val="008C0E73"/>
    <w:rsid w:val="008C1624"/>
    <w:rsid w:val="008C1631"/>
    <w:rsid w:val="008C1765"/>
    <w:rsid w:val="008C1849"/>
    <w:rsid w:val="008C1B06"/>
    <w:rsid w:val="008C1E05"/>
    <w:rsid w:val="008C217C"/>
    <w:rsid w:val="008C24E5"/>
    <w:rsid w:val="008C2F9B"/>
    <w:rsid w:val="008C30AD"/>
    <w:rsid w:val="008C391A"/>
    <w:rsid w:val="008C3C40"/>
    <w:rsid w:val="008C3D1F"/>
    <w:rsid w:val="008C3D2F"/>
    <w:rsid w:val="008C401E"/>
    <w:rsid w:val="008C46EC"/>
    <w:rsid w:val="008C47BD"/>
    <w:rsid w:val="008C4A4D"/>
    <w:rsid w:val="008C4A76"/>
    <w:rsid w:val="008C4DA9"/>
    <w:rsid w:val="008C4ED0"/>
    <w:rsid w:val="008C5030"/>
    <w:rsid w:val="008C5346"/>
    <w:rsid w:val="008C5CA9"/>
    <w:rsid w:val="008C5D76"/>
    <w:rsid w:val="008C5E9B"/>
    <w:rsid w:val="008C60D6"/>
    <w:rsid w:val="008C6149"/>
    <w:rsid w:val="008C6757"/>
    <w:rsid w:val="008C676A"/>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4AB"/>
    <w:rsid w:val="008D27F5"/>
    <w:rsid w:val="008D285F"/>
    <w:rsid w:val="008D2C2A"/>
    <w:rsid w:val="008D307C"/>
    <w:rsid w:val="008D3140"/>
    <w:rsid w:val="008D36AD"/>
    <w:rsid w:val="008D3C6B"/>
    <w:rsid w:val="008D4035"/>
    <w:rsid w:val="008D40FD"/>
    <w:rsid w:val="008D4131"/>
    <w:rsid w:val="008D455C"/>
    <w:rsid w:val="008D4A6B"/>
    <w:rsid w:val="008D4D3E"/>
    <w:rsid w:val="008D54CF"/>
    <w:rsid w:val="008D5B53"/>
    <w:rsid w:val="008D5E09"/>
    <w:rsid w:val="008D674D"/>
    <w:rsid w:val="008D6B86"/>
    <w:rsid w:val="008D6BC9"/>
    <w:rsid w:val="008D6BD6"/>
    <w:rsid w:val="008D6D02"/>
    <w:rsid w:val="008D745B"/>
    <w:rsid w:val="008D7805"/>
    <w:rsid w:val="008D7E1F"/>
    <w:rsid w:val="008E0112"/>
    <w:rsid w:val="008E0258"/>
    <w:rsid w:val="008E054D"/>
    <w:rsid w:val="008E0630"/>
    <w:rsid w:val="008E0AB6"/>
    <w:rsid w:val="008E16B6"/>
    <w:rsid w:val="008E1AD7"/>
    <w:rsid w:val="008E1D24"/>
    <w:rsid w:val="008E24E3"/>
    <w:rsid w:val="008E2606"/>
    <w:rsid w:val="008E29BE"/>
    <w:rsid w:val="008E29F2"/>
    <w:rsid w:val="008E2D2C"/>
    <w:rsid w:val="008E2D7F"/>
    <w:rsid w:val="008E2DE7"/>
    <w:rsid w:val="008E3047"/>
    <w:rsid w:val="008E30E0"/>
    <w:rsid w:val="008E3281"/>
    <w:rsid w:val="008E32E5"/>
    <w:rsid w:val="008E378C"/>
    <w:rsid w:val="008E3820"/>
    <w:rsid w:val="008E388B"/>
    <w:rsid w:val="008E3DC2"/>
    <w:rsid w:val="008E4AA1"/>
    <w:rsid w:val="008E4CA6"/>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BAA"/>
    <w:rsid w:val="008F0FD9"/>
    <w:rsid w:val="008F100C"/>
    <w:rsid w:val="008F1662"/>
    <w:rsid w:val="008F187F"/>
    <w:rsid w:val="008F1B03"/>
    <w:rsid w:val="008F1BC8"/>
    <w:rsid w:val="008F22EF"/>
    <w:rsid w:val="008F26A6"/>
    <w:rsid w:val="008F273B"/>
    <w:rsid w:val="008F27AA"/>
    <w:rsid w:val="008F28AA"/>
    <w:rsid w:val="008F2CA6"/>
    <w:rsid w:val="008F2D93"/>
    <w:rsid w:val="008F3055"/>
    <w:rsid w:val="008F3583"/>
    <w:rsid w:val="008F35B2"/>
    <w:rsid w:val="008F3F26"/>
    <w:rsid w:val="008F3F50"/>
    <w:rsid w:val="008F41AB"/>
    <w:rsid w:val="008F4672"/>
    <w:rsid w:val="008F46E2"/>
    <w:rsid w:val="008F4737"/>
    <w:rsid w:val="008F4B15"/>
    <w:rsid w:val="008F4BDF"/>
    <w:rsid w:val="008F4D00"/>
    <w:rsid w:val="008F4EEC"/>
    <w:rsid w:val="008F4F06"/>
    <w:rsid w:val="008F5621"/>
    <w:rsid w:val="008F5639"/>
    <w:rsid w:val="008F5677"/>
    <w:rsid w:val="008F5F8D"/>
    <w:rsid w:val="008F5FE5"/>
    <w:rsid w:val="008F63D1"/>
    <w:rsid w:val="008F69DA"/>
    <w:rsid w:val="008F6E77"/>
    <w:rsid w:val="008F753C"/>
    <w:rsid w:val="008F79D7"/>
    <w:rsid w:val="008F7A22"/>
    <w:rsid w:val="008F7B94"/>
    <w:rsid w:val="008F7E12"/>
    <w:rsid w:val="008F7E99"/>
    <w:rsid w:val="00900163"/>
    <w:rsid w:val="009003D1"/>
    <w:rsid w:val="009004C6"/>
    <w:rsid w:val="0090050B"/>
    <w:rsid w:val="009007A0"/>
    <w:rsid w:val="00900E00"/>
    <w:rsid w:val="00900F00"/>
    <w:rsid w:val="00900F5B"/>
    <w:rsid w:val="0090100E"/>
    <w:rsid w:val="009010DA"/>
    <w:rsid w:val="00901323"/>
    <w:rsid w:val="00901751"/>
    <w:rsid w:val="0090256A"/>
    <w:rsid w:val="00902945"/>
    <w:rsid w:val="00902D21"/>
    <w:rsid w:val="00902D33"/>
    <w:rsid w:val="00902F7D"/>
    <w:rsid w:val="009037FC"/>
    <w:rsid w:val="0090396E"/>
    <w:rsid w:val="00903D79"/>
    <w:rsid w:val="00903E48"/>
    <w:rsid w:val="00903E86"/>
    <w:rsid w:val="00903F4D"/>
    <w:rsid w:val="00903FB3"/>
    <w:rsid w:val="009040BA"/>
    <w:rsid w:val="009044C1"/>
    <w:rsid w:val="0090464B"/>
    <w:rsid w:val="0090499B"/>
    <w:rsid w:val="00904B5A"/>
    <w:rsid w:val="00904CA8"/>
    <w:rsid w:val="009050F0"/>
    <w:rsid w:val="00905103"/>
    <w:rsid w:val="009053B3"/>
    <w:rsid w:val="00905636"/>
    <w:rsid w:val="009056F2"/>
    <w:rsid w:val="00905849"/>
    <w:rsid w:val="00905933"/>
    <w:rsid w:val="00905B33"/>
    <w:rsid w:val="00905DCE"/>
    <w:rsid w:val="00906084"/>
    <w:rsid w:val="00906344"/>
    <w:rsid w:val="0090636C"/>
    <w:rsid w:val="00906751"/>
    <w:rsid w:val="00906ACF"/>
    <w:rsid w:val="00906D1D"/>
    <w:rsid w:val="00906FEB"/>
    <w:rsid w:val="009070EB"/>
    <w:rsid w:val="00907587"/>
    <w:rsid w:val="0090773F"/>
    <w:rsid w:val="0090796A"/>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0D4"/>
    <w:rsid w:val="009137DA"/>
    <w:rsid w:val="00913CCF"/>
    <w:rsid w:val="00913D59"/>
    <w:rsid w:val="00913D7C"/>
    <w:rsid w:val="009144C3"/>
    <w:rsid w:val="00914B0B"/>
    <w:rsid w:val="00914B76"/>
    <w:rsid w:val="00914C2B"/>
    <w:rsid w:val="00914FFD"/>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485"/>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CFB"/>
    <w:rsid w:val="00930E7E"/>
    <w:rsid w:val="00930FED"/>
    <w:rsid w:val="00931093"/>
    <w:rsid w:val="009312DD"/>
    <w:rsid w:val="00931333"/>
    <w:rsid w:val="009315D6"/>
    <w:rsid w:val="00931A05"/>
    <w:rsid w:val="00931AB9"/>
    <w:rsid w:val="00931EC5"/>
    <w:rsid w:val="009320AA"/>
    <w:rsid w:val="00932345"/>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692"/>
    <w:rsid w:val="00937778"/>
    <w:rsid w:val="009377AA"/>
    <w:rsid w:val="009378E6"/>
    <w:rsid w:val="00937A43"/>
    <w:rsid w:val="00937E15"/>
    <w:rsid w:val="009403F2"/>
    <w:rsid w:val="009404B5"/>
    <w:rsid w:val="00940826"/>
    <w:rsid w:val="00940A60"/>
    <w:rsid w:val="00940A72"/>
    <w:rsid w:val="00940EFA"/>
    <w:rsid w:val="0094117C"/>
    <w:rsid w:val="009416D4"/>
    <w:rsid w:val="009416EB"/>
    <w:rsid w:val="00942108"/>
    <w:rsid w:val="0094230B"/>
    <w:rsid w:val="009426DC"/>
    <w:rsid w:val="009427D3"/>
    <w:rsid w:val="00942C49"/>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57C87"/>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DA"/>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0C42"/>
    <w:rsid w:val="00971057"/>
    <w:rsid w:val="0097111B"/>
    <w:rsid w:val="009719B6"/>
    <w:rsid w:val="009719F8"/>
    <w:rsid w:val="00972043"/>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30F"/>
    <w:rsid w:val="009763A6"/>
    <w:rsid w:val="00976A02"/>
    <w:rsid w:val="00976E9F"/>
    <w:rsid w:val="0097700B"/>
    <w:rsid w:val="009774F9"/>
    <w:rsid w:val="0097756D"/>
    <w:rsid w:val="009776FA"/>
    <w:rsid w:val="00977870"/>
    <w:rsid w:val="00977A7C"/>
    <w:rsid w:val="00977D3E"/>
    <w:rsid w:val="00977F53"/>
    <w:rsid w:val="0098021A"/>
    <w:rsid w:val="009803FD"/>
    <w:rsid w:val="00980689"/>
    <w:rsid w:val="009808F8"/>
    <w:rsid w:val="009810F2"/>
    <w:rsid w:val="00981101"/>
    <w:rsid w:val="0098178A"/>
    <w:rsid w:val="009823CD"/>
    <w:rsid w:val="00982C56"/>
    <w:rsid w:val="00982D93"/>
    <w:rsid w:val="00982E04"/>
    <w:rsid w:val="00982F15"/>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6473"/>
    <w:rsid w:val="00986846"/>
    <w:rsid w:val="00986B84"/>
    <w:rsid w:val="00986F96"/>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0D7E"/>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40F"/>
    <w:rsid w:val="0099455C"/>
    <w:rsid w:val="00994839"/>
    <w:rsid w:val="00994EB1"/>
    <w:rsid w:val="00994EBE"/>
    <w:rsid w:val="00994FD4"/>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D9F"/>
    <w:rsid w:val="009A2F25"/>
    <w:rsid w:val="009A3317"/>
    <w:rsid w:val="009A36B9"/>
    <w:rsid w:val="009A3991"/>
    <w:rsid w:val="009A3D36"/>
    <w:rsid w:val="009A3F49"/>
    <w:rsid w:val="009A452E"/>
    <w:rsid w:val="009A46AE"/>
    <w:rsid w:val="009A473F"/>
    <w:rsid w:val="009A4ACA"/>
    <w:rsid w:val="009A4B34"/>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1E11"/>
    <w:rsid w:val="009B2563"/>
    <w:rsid w:val="009B29AC"/>
    <w:rsid w:val="009B2FCA"/>
    <w:rsid w:val="009B333D"/>
    <w:rsid w:val="009B34C5"/>
    <w:rsid w:val="009B3D7C"/>
    <w:rsid w:val="009B4143"/>
    <w:rsid w:val="009B4397"/>
    <w:rsid w:val="009B4630"/>
    <w:rsid w:val="009B48B1"/>
    <w:rsid w:val="009B4D6D"/>
    <w:rsid w:val="009B56EA"/>
    <w:rsid w:val="009B5A12"/>
    <w:rsid w:val="009B5B80"/>
    <w:rsid w:val="009B5CB1"/>
    <w:rsid w:val="009B5FE3"/>
    <w:rsid w:val="009B607F"/>
    <w:rsid w:val="009B6188"/>
    <w:rsid w:val="009B6C2F"/>
    <w:rsid w:val="009B6D45"/>
    <w:rsid w:val="009B6D78"/>
    <w:rsid w:val="009B70AA"/>
    <w:rsid w:val="009B7CC6"/>
    <w:rsid w:val="009B7CD1"/>
    <w:rsid w:val="009B7CEF"/>
    <w:rsid w:val="009C021E"/>
    <w:rsid w:val="009C0328"/>
    <w:rsid w:val="009C0669"/>
    <w:rsid w:val="009C07D1"/>
    <w:rsid w:val="009C08EC"/>
    <w:rsid w:val="009C0BDB"/>
    <w:rsid w:val="009C0E3E"/>
    <w:rsid w:val="009C0FF4"/>
    <w:rsid w:val="009C11E9"/>
    <w:rsid w:val="009C1462"/>
    <w:rsid w:val="009C1739"/>
    <w:rsid w:val="009C1DB5"/>
    <w:rsid w:val="009C260C"/>
    <w:rsid w:val="009C2775"/>
    <w:rsid w:val="009C2AA0"/>
    <w:rsid w:val="009C2C0F"/>
    <w:rsid w:val="009C3644"/>
    <w:rsid w:val="009C364E"/>
    <w:rsid w:val="009C3A60"/>
    <w:rsid w:val="009C3C67"/>
    <w:rsid w:val="009C3C88"/>
    <w:rsid w:val="009C402E"/>
    <w:rsid w:val="009C4512"/>
    <w:rsid w:val="009C460D"/>
    <w:rsid w:val="009C48F6"/>
    <w:rsid w:val="009C4AFF"/>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CEA"/>
    <w:rsid w:val="009D0EAF"/>
    <w:rsid w:val="009D0ECE"/>
    <w:rsid w:val="009D13A6"/>
    <w:rsid w:val="009D152F"/>
    <w:rsid w:val="009D1703"/>
    <w:rsid w:val="009D1884"/>
    <w:rsid w:val="009D1B58"/>
    <w:rsid w:val="009D1C72"/>
    <w:rsid w:val="009D22F6"/>
    <w:rsid w:val="009D283A"/>
    <w:rsid w:val="009D30A0"/>
    <w:rsid w:val="009D30E6"/>
    <w:rsid w:val="009D325F"/>
    <w:rsid w:val="009D35FA"/>
    <w:rsid w:val="009D3D19"/>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B3D"/>
    <w:rsid w:val="009E0D4F"/>
    <w:rsid w:val="009E0FEA"/>
    <w:rsid w:val="009E1497"/>
    <w:rsid w:val="009E171E"/>
    <w:rsid w:val="009E2267"/>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5E"/>
    <w:rsid w:val="009F2239"/>
    <w:rsid w:val="009F23D9"/>
    <w:rsid w:val="009F276F"/>
    <w:rsid w:val="009F2CDA"/>
    <w:rsid w:val="009F2E89"/>
    <w:rsid w:val="009F2EC5"/>
    <w:rsid w:val="009F394D"/>
    <w:rsid w:val="009F41CF"/>
    <w:rsid w:val="009F468F"/>
    <w:rsid w:val="009F4717"/>
    <w:rsid w:val="009F4847"/>
    <w:rsid w:val="009F4997"/>
    <w:rsid w:val="009F49E3"/>
    <w:rsid w:val="009F4A68"/>
    <w:rsid w:val="009F4F69"/>
    <w:rsid w:val="009F50B3"/>
    <w:rsid w:val="009F50D7"/>
    <w:rsid w:val="009F514E"/>
    <w:rsid w:val="009F539A"/>
    <w:rsid w:val="009F5CDE"/>
    <w:rsid w:val="009F5CE4"/>
    <w:rsid w:val="009F6702"/>
    <w:rsid w:val="009F6DD5"/>
    <w:rsid w:val="009F6FA1"/>
    <w:rsid w:val="009F713C"/>
    <w:rsid w:val="009F72B5"/>
    <w:rsid w:val="009F73F2"/>
    <w:rsid w:val="009F7752"/>
    <w:rsid w:val="009F77F5"/>
    <w:rsid w:val="009F7EA3"/>
    <w:rsid w:val="009F7EF5"/>
    <w:rsid w:val="00A00117"/>
    <w:rsid w:val="00A00356"/>
    <w:rsid w:val="00A00384"/>
    <w:rsid w:val="00A004A0"/>
    <w:rsid w:val="00A00973"/>
    <w:rsid w:val="00A00A3F"/>
    <w:rsid w:val="00A00BFA"/>
    <w:rsid w:val="00A010E2"/>
    <w:rsid w:val="00A01842"/>
    <w:rsid w:val="00A023F0"/>
    <w:rsid w:val="00A02432"/>
    <w:rsid w:val="00A02656"/>
    <w:rsid w:val="00A028D3"/>
    <w:rsid w:val="00A02A3B"/>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4B33"/>
    <w:rsid w:val="00A0523D"/>
    <w:rsid w:val="00A052E4"/>
    <w:rsid w:val="00A05714"/>
    <w:rsid w:val="00A05898"/>
    <w:rsid w:val="00A05BDB"/>
    <w:rsid w:val="00A05C87"/>
    <w:rsid w:val="00A05E22"/>
    <w:rsid w:val="00A06006"/>
    <w:rsid w:val="00A06108"/>
    <w:rsid w:val="00A062DA"/>
    <w:rsid w:val="00A064F1"/>
    <w:rsid w:val="00A0679E"/>
    <w:rsid w:val="00A06973"/>
    <w:rsid w:val="00A06C6D"/>
    <w:rsid w:val="00A06DEA"/>
    <w:rsid w:val="00A073BD"/>
    <w:rsid w:val="00A07753"/>
    <w:rsid w:val="00A07754"/>
    <w:rsid w:val="00A07960"/>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B9D"/>
    <w:rsid w:val="00A16DA8"/>
    <w:rsid w:val="00A17150"/>
    <w:rsid w:val="00A1738B"/>
    <w:rsid w:val="00A1762B"/>
    <w:rsid w:val="00A17697"/>
    <w:rsid w:val="00A176FF"/>
    <w:rsid w:val="00A17BB5"/>
    <w:rsid w:val="00A201A3"/>
    <w:rsid w:val="00A202CA"/>
    <w:rsid w:val="00A208D6"/>
    <w:rsid w:val="00A209EF"/>
    <w:rsid w:val="00A20DDD"/>
    <w:rsid w:val="00A21283"/>
    <w:rsid w:val="00A21552"/>
    <w:rsid w:val="00A217E8"/>
    <w:rsid w:val="00A21CA4"/>
    <w:rsid w:val="00A21F88"/>
    <w:rsid w:val="00A220F3"/>
    <w:rsid w:val="00A22110"/>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21E"/>
    <w:rsid w:val="00A264F1"/>
    <w:rsid w:val="00A26510"/>
    <w:rsid w:val="00A26611"/>
    <w:rsid w:val="00A267C5"/>
    <w:rsid w:val="00A26C3A"/>
    <w:rsid w:val="00A26CB6"/>
    <w:rsid w:val="00A26D9D"/>
    <w:rsid w:val="00A26FDE"/>
    <w:rsid w:val="00A27256"/>
    <w:rsid w:val="00A2741A"/>
    <w:rsid w:val="00A275AD"/>
    <w:rsid w:val="00A27660"/>
    <w:rsid w:val="00A27D72"/>
    <w:rsid w:val="00A30142"/>
    <w:rsid w:val="00A3014E"/>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5D54"/>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94"/>
    <w:rsid w:val="00A42E58"/>
    <w:rsid w:val="00A42FFF"/>
    <w:rsid w:val="00A43141"/>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571"/>
    <w:rsid w:val="00A4773A"/>
    <w:rsid w:val="00A477E2"/>
    <w:rsid w:val="00A4781E"/>
    <w:rsid w:val="00A47E08"/>
    <w:rsid w:val="00A47E4E"/>
    <w:rsid w:val="00A47E7B"/>
    <w:rsid w:val="00A47FBC"/>
    <w:rsid w:val="00A505D6"/>
    <w:rsid w:val="00A50604"/>
    <w:rsid w:val="00A50BE6"/>
    <w:rsid w:val="00A51181"/>
    <w:rsid w:val="00A513E5"/>
    <w:rsid w:val="00A517AB"/>
    <w:rsid w:val="00A51856"/>
    <w:rsid w:val="00A521EA"/>
    <w:rsid w:val="00A522D0"/>
    <w:rsid w:val="00A52933"/>
    <w:rsid w:val="00A529D1"/>
    <w:rsid w:val="00A52CBD"/>
    <w:rsid w:val="00A53156"/>
    <w:rsid w:val="00A5362B"/>
    <w:rsid w:val="00A5366B"/>
    <w:rsid w:val="00A53BA1"/>
    <w:rsid w:val="00A54478"/>
    <w:rsid w:val="00A544EB"/>
    <w:rsid w:val="00A5478B"/>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877"/>
    <w:rsid w:val="00A60A2D"/>
    <w:rsid w:val="00A612D7"/>
    <w:rsid w:val="00A61373"/>
    <w:rsid w:val="00A61412"/>
    <w:rsid w:val="00A61457"/>
    <w:rsid w:val="00A61A78"/>
    <w:rsid w:val="00A61AFA"/>
    <w:rsid w:val="00A622C9"/>
    <w:rsid w:val="00A622F4"/>
    <w:rsid w:val="00A631B8"/>
    <w:rsid w:val="00A636A9"/>
    <w:rsid w:val="00A639CF"/>
    <w:rsid w:val="00A63C8D"/>
    <w:rsid w:val="00A63DF4"/>
    <w:rsid w:val="00A64161"/>
    <w:rsid w:val="00A64223"/>
    <w:rsid w:val="00A642A3"/>
    <w:rsid w:val="00A642CC"/>
    <w:rsid w:val="00A642F5"/>
    <w:rsid w:val="00A646A8"/>
    <w:rsid w:val="00A646AC"/>
    <w:rsid w:val="00A647AC"/>
    <w:rsid w:val="00A64DD3"/>
    <w:rsid w:val="00A64EAE"/>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999"/>
    <w:rsid w:val="00A71AA6"/>
    <w:rsid w:val="00A71D6B"/>
    <w:rsid w:val="00A724FA"/>
    <w:rsid w:val="00A725CF"/>
    <w:rsid w:val="00A725F5"/>
    <w:rsid w:val="00A728F1"/>
    <w:rsid w:val="00A72AD3"/>
    <w:rsid w:val="00A72C37"/>
    <w:rsid w:val="00A72C3D"/>
    <w:rsid w:val="00A72EA8"/>
    <w:rsid w:val="00A7327A"/>
    <w:rsid w:val="00A7351E"/>
    <w:rsid w:val="00A73973"/>
    <w:rsid w:val="00A73A4D"/>
    <w:rsid w:val="00A73B92"/>
    <w:rsid w:val="00A73BB9"/>
    <w:rsid w:val="00A73C09"/>
    <w:rsid w:val="00A73D0D"/>
    <w:rsid w:val="00A73DBB"/>
    <w:rsid w:val="00A742A8"/>
    <w:rsid w:val="00A74491"/>
    <w:rsid w:val="00A74B3B"/>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B93"/>
    <w:rsid w:val="00A82C3E"/>
    <w:rsid w:val="00A82F28"/>
    <w:rsid w:val="00A82FD8"/>
    <w:rsid w:val="00A8308B"/>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4"/>
    <w:rsid w:val="00A8559F"/>
    <w:rsid w:val="00A85630"/>
    <w:rsid w:val="00A856C4"/>
    <w:rsid w:val="00A85C80"/>
    <w:rsid w:val="00A85CE3"/>
    <w:rsid w:val="00A85EA1"/>
    <w:rsid w:val="00A86361"/>
    <w:rsid w:val="00A86780"/>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B9"/>
    <w:rsid w:val="00A90C4A"/>
    <w:rsid w:val="00A90DF4"/>
    <w:rsid w:val="00A90EA3"/>
    <w:rsid w:val="00A9208E"/>
    <w:rsid w:val="00A923F3"/>
    <w:rsid w:val="00A925FA"/>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21"/>
    <w:rsid w:val="00A95CDF"/>
    <w:rsid w:val="00A95E70"/>
    <w:rsid w:val="00A9614F"/>
    <w:rsid w:val="00A96359"/>
    <w:rsid w:val="00A963B2"/>
    <w:rsid w:val="00A96442"/>
    <w:rsid w:val="00A964A9"/>
    <w:rsid w:val="00A966A7"/>
    <w:rsid w:val="00A9674A"/>
    <w:rsid w:val="00A96893"/>
    <w:rsid w:val="00A96B65"/>
    <w:rsid w:val="00A96CC5"/>
    <w:rsid w:val="00A976A1"/>
    <w:rsid w:val="00A97786"/>
    <w:rsid w:val="00A97BCE"/>
    <w:rsid w:val="00A97EEE"/>
    <w:rsid w:val="00A97F08"/>
    <w:rsid w:val="00A97F8B"/>
    <w:rsid w:val="00AA00A3"/>
    <w:rsid w:val="00AA06AB"/>
    <w:rsid w:val="00AA07BE"/>
    <w:rsid w:val="00AA0FA6"/>
    <w:rsid w:val="00AA113A"/>
    <w:rsid w:val="00AA1399"/>
    <w:rsid w:val="00AA1665"/>
    <w:rsid w:val="00AA1735"/>
    <w:rsid w:val="00AA1B47"/>
    <w:rsid w:val="00AA1C86"/>
    <w:rsid w:val="00AA2447"/>
    <w:rsid w:val="00AA24BD"/>
    <w:rsid w:val="00AA2B82"/>
    <w:rsid w:val="00AA3284"/>
    <w:rsid w:val="00AA33D8"/>
    <w:rsid w:val="00AA3506"/>
    <w:rsid w:val="00AA3B0D"/>
    <w:rsid w:val="00AA4359"/>
    <w:rsid w:val="00AA44D5"/>
    <w:rsid w:val="00AA48C5"/>
    <w:rsid w:val="00AA48E8"/>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452"/>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8B"/>
    <w:rsid w:val="00AB6550"/>
    <w:rsid w:val="00AB68D7"/>
    <w:rsid w:val="00AB6951"/>
    <w:rsid w:val="00AB6983"/>
    <w:rsid w:val="00AB6A4D"/>
    <w:rsid w:val="00AB6A61"/>
    <w:rsid w:val="00AB6A94"/>
    <w:rsid w:val="00AB6C18"/>
    <w:rsid w:val="00AB6CF3"/>
    <w:rsid w:val="00AB72BA"/>
    <w:rsid w:val="00AB72F5"/>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366"/>
    <w:rsid w:val="00AD0863"/>
    <w:rsid w:val="00AD0ED8"/>
    <w:rsid w:val="00AD1016"/>
    <w:rsid w:val="00AD1625"/>
    <w:rsid w:val="00AD179B"/>
    <w:rsid w:val="00AD198C"/>
    <w:rsid w:val="00AD1ADF"/>
    <w:rsid w:val="00AD1AFD"/>
    <w:rsid w:val="00AD1B01"/>
    <w:rsid w:val="00AD1B97"/>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05D"/>
    <w:rsid w:val="00AD7170"/>
    <w:rsid w:val="00AD71F1"/>
    <w:rsid w:val="00AD74DE"/>
    <w:rsid w:val="00AD7824"/>
    <w:rsid w:val="00AD7954"/>
    <w:rsid w:val="00AE0146"/>
    <w:rsid w:val="00AE09D1"/>
    <w:rsid w:val="00AE0A8D"/>
    <w:rsid w:val="00AE0BB2"/>
    <w:rsid w:val="00AE10C2"/>
    <w:rsid w:val="00AE10FA"/>
    <w:rsid w:val="00AE16F3"/>
    <w:rsid w:val="00AE172B"/>
    <w:rsid w:val="00AE1BDA"/>
    <w:rsid w:val="00AE1C72"/>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3DE"/>
    <w:rsid w:val="00AE5A47"/>
    <w:rsid w:val="00AE5F35"/>
    <w:rsid w:val="00AE61DD"/>
    <w:rsid w:val="00AE6432"/>
    <w:rsid w:val="00AE652F"/>
    <w:rsid w:val="00AE68BF"/>
    <w:rsid w:val="00AE6ABC"/>
    <w:rsid w:val="00AE6AEE"/>
    <w:rsid w:val="00AE6DD6"/>
    <w:rsid w:val="00AE7333"/>
    <w:rsid w:val="00AE73E0"/>
    <w:rsid w:val="00AE784D"/>
    <w:rsid w:val="00AE797C"/>
    <w:rsid w:val="00AE7F0C"/>
    <w:rsid w:val="00AE7F23"/>
    <w:rsid w:val="00AF0224"/>
    <w:rsid w:val="00AF03C9"/>
    <w:rsid w:val="00AF07C4"/>
    <w:rsid w:val="00AF08E8"/>
    <w:rsid w:val="00AF0C94"/>
    <w:rsid w:val="00AF0CE8"/>
    <w:rsid w:val="00AF0D6E"/>
    <w:rsid w:val="00AF0E7D"/>
    <w:rsid w:val="00AF1134"/>
    <w:rsid w:val="00AF16BC"/>
    <w:rsid w:val="00AF1972"/>
    <w:rsid w:val="00AF1CFE"/>
    <w:rsid w:val="00AF1DF1"/>
    <w:rsid w:val="00AF21EA"/>
    <w:rsid w:val="00AF2504"/>
    <w:rsid w:val="00AF25F2"/>
    <w:rsid w:val="00AF2E0C"/>
    <w:rsid w:val="00AF31DF"/>
    <w:rsid w:val="00AF3458"/>
    <w:rsid w:val="00AF35C4"/>
    <w:rsid w:val="00AF37BC"/>
    <w:rsid w:val="00AF37C9"/>
    <w:rsid w:val="00AF384D"/>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A87"/>
    <w:rsid w:val="00AF6AC5"/>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9F1"/>
    <w:rsid w:val="00B10ABC"/>
    <w:rsid w:val="00B10B4F"/>
    <w:rsid w:val="00B10C2D"/>
    <w:rsid w:val="00B10CA9"/>
    <w:rsid w:val="00B110EA"/>
    <w:rsid w:val="00B111BE"/>
    <w:rsid w:val="00B113AB"/>
    <w:rsid w:val="00B116E8"/>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4EF"/>
    <w:rsid w:val="00B15660"/>
    <w:rsid w:val="00B157F2"/>
    <w:rsid w:val="00B16340"/>
    <w:rsid w:val="00B16DA2"/>
    <w:rsid w:val="00B16E62"/>
    <w:rsid w:val="00B17076"/>
    <w:rsid w:val="00B17104"/>
    <w:rsid w:val="00B1776D"/>
    <w:rsid w:val="00B201C0"/>
    <w:rsid w:val="00B20263"/>
    <w:rsid w:val="00B202C3"/>
    <w:rsid w:val="00B2032D"/>
    <w:rsid w:val="00B2077F"/>
    <w:rsid w:val="00B20D96"/>
    <w:rsid w:val="00B21503"/>
    <w:rsid w:val="00B21B49"/>
    <w:rsid w:val="00B21DCC"/>
    <w:rsid w:val="00B21F3A"/>
    <w:rsid w:val="00B21F8E"/>
    <w:rsid w:val="00B2298F"/>
    <w:rsid w:val="00B22CA8"/>
    <w:rsid w:val="00B22E16"/>
    <w:rsid w:val="00B231B1"/>
    <w:rsid w:val="00B23560"/>
    <w:rsid w:val="00B2372D"/>
    <w:rsid w:val="00B23777"/>
    <w:rsid w:val="00B23791"/>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22"/>
    <w:rsid w:val="00B45A41"/>
    <w:rsid w:val="00B45A9A"/>
    <w:rsid w:val="00B45AD9"/>
    <w:rsid w:val="00B464DF"/>
    <w:rsid w:val="00B46B95"/>
    <w:rsid w:val="00B46DAB"/>
    <w:rsid w:val="00B46DD4"/>
    <w:rsid w:val="00B46FFA"/>
    <w:rsid w:val="00B478E7"/>
    <w:rsid w:val="00B47AB3"/>
    <w:rsid w:val="00B47AEC"/>
    <w:rsid w:val="00B47C89"/>
    <w:rsid w:val="00B5050B"/>
    <w:rsid w:val="00B508AA"/>
    <w:rsid w:val="00B50A11"/>
    <w:rsid w:val="00B50CEB"/>
    <w:rsid w:val="00B511E9"/>
    <w:rsid w:val="00B51708"/>
    <w:rsid w:val="00B5184B"/>
    <w:rsid w:val="00B51AE0"/>
    <w:rsid w:val="00B51E88"/>
    <w:rsid w:val="00B5261A"/>
    <w:rsid w:val="00B5293F"/>
    <w:rsid w:val="00B52ACC"/>
    <w:rsid w:val="00B53112"/>
    <w:rsid w:val="00B532BC"/>
    <w:rsid w:val="00B5342A"/>
    <w:rsid w:val="00B539B9"/>
    <w:rsid w:val="00B54199"/>
    <w:rsid w:val="00B5475A"/>
    <w:rsid w:val="00B54D6F"/>
    <w:rsid w:val="00B5523C"/>
    <w:rsid w:val="00B55A4B"/>
    <w:rsid w:val="00B55CC1"/>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5BA"/>
    <w:rsid w:val="00B62CB8"/>
    <w:rsid w:val="00B62DA0"/>
    <w:rsid w:val="00B63363"/>
    <w:rsid w:val="00B63394"/>
    <w:rsid w:val="00B636A5"/>
    <w:rsid w:val="00B63B23"/>
    <w:rsid w:val="00B642B5"/>
    <w:rsid w:val="00B64534"/>
    <w:rsid w:val="00B648F9"/>
    <w:rsid w:val="00B64A7B"/>
    <w:rsid w:val="00B64BEF"/>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8CB"/>
    <w:rsid w:val="00B71D2E"/>
    <w:rsid w:val="00B720A6"/>
    <w:rsid w:val="00B720C1"/>
    <w:rsid w:val="00B7277E"/>
    <w:rsid w:val="00B72A11"/>
    <w:rsid w:val="00B72EC5"/>
    <w:rsid w:val="00B72FEB"/>
    <w:rsid w:val="00B734A9"/>
    <w:rsid w:val="00B735C7"/>
    <w:rsid w:val="00B73716"/>
    <w:rsid w:val="00B739FF"/>
    <w:rsid w:val="00B73EC7"/>
    <w:rsid w:val="00B73FC6"/>
    <w:rsid w:val="00B74286"/>
    <w:rsid w:val="00B74579"/>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F4"/>
    <w:rsid w:val="00B84E93"/>
    <w:rsid w:val="00B85272"/>
    <w:rsid w:val="00B853B6"/>
    <w:rsid w:val="00B86611"/>
    <w:rsid w:val="00B86670"/>
    <w:rsid w:val="00B868F6"/>
    <w:rsid w:val="00B8693B"/>
    <w:rsid w:val="00B86E1A"/>
    <w:rsid w:val="00B86E78"/>
    <w:rsid w:val="00B86EBF"/>
    <w:rsid w:val="00B8724B"/>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24"/>
    <w:rsid w:val="00B92A74"/>
    <w:rsid w:val="00B92AAD"/>
    <w:rsid w:val="00B92BE8"/>
    <w:rsid w:val="00B92CDF"/>
    <w:rsid w:val="00B92F0D"/>
    <w:rsid w:val="00B93181"/>
    <w:rsid w:val="00B93393"/>
    <w:rsid w:val="00B93736"/>
    <w:rsid w:val="00B93AAB"/>
    <w:rsid w:val="00B94B36"/>
    <w:rsid w:val="00B94CE7"/>
    <w:rsid w:val="00B94D56"/>
    <w:rsid w:val="00B94F30"/>
    <w:rsid w:val="00B95A90"/>
    <w:rsid w:val="00B95C71"/>
    <w:rsid w:val="00B95E97"/>
    <w:rsid w:val="00B95EA5"/>
    <w:rsid w:val="00B96400"/>
    <w:rsid w:val="00B9654F"/>
    <w:rsid w:val="00B9681D"/>
    <w:rsid w:val="00B969E9"/>
    <w:rsid w:val="00B96B84"/>
    <w:rsid w:val="00B971C7"/>
    <w:rsid w:val="00B97494"/>
    <w:rsid w:val="00B97A62"/>
    <w:rsid w:val="00B97B6E"/>
    <w:rsid w:val="00B97FED"/>
    <w:rsid w:val="00BA0196"/>
    <w:rsid w:val="00BA030D"/>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DA8"/>
    <w:rsid w:val="00BA5F1A"/>
    <w:rsid w:val="00BA6144"/>
    <w:rsid w:val="00BA6266"/>
    <w:rsid w:val="00BA63F3"/>
    <w:rsid w:val="00BA65B8"/>
    <w:rsid w:val="00BA6D84"/>
    <w:rsid w:val="00BA70B1"/>
    <w:rsid w:val="00BA7181"/>
    <w:rsid w:val="00BA7186"/>
    <w:rsid w:val="00BA72F3"/>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23EC"/>
    <w:rsid w:val="00BB2413"/>
    <w:rsid w:val="00BB2784"/>
    <w:rsid w:val="00BB2A8A"/>
    <w:rsid w:val="00BB2E63"/>
    <w:rsid w:val="00BB2E6E"/>
    <w:rsid w:val="00BB2EB1"/>
    <w:rsid w:val="00BB31DF"/>
    <w:rsid w:val="00BB3294"/>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C2D"/>
    <w:rsid w:val="00BB5D68"/>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A6"/>
    <w:rsid w:val="00BC2F0C"/>
    <w:rsid w:val="00BC420D"/>
    <w:rsid w:val="00BC4268"/>
    <w:rsid w:val="00BC43F1"/>
    <w:rsid w:val="00BC4E0B"/>
    <w:rsid w:val="00BC4EBB"/>
    <w:rsid w:val="00BC5561"/>
    <w:rsid w:val="00BC55A9"/>
    <w:rsid w:val="00BC5907"/>
    <w:rsid w:val="00BC590E"/>
    <w:rsid w:val="00BC5AA1"/>
    <w:rsid w:val="00BC5AC3"/>
    <w:rsid w:val="00BC5DDA"/>
    <w:rsid w:val="00BC5FCF"/>
    <w:rsid w:val="00BC6158"/>
    <w:rsid w:val="00BC6451"/>
    <w:rsid w:val="00BC64F9"/>
    <w:rsid w:val="00BC6940"/>
    <w:rsid w:val="00BC6C7A"/>
    <w:rsid w:val="00BC6D2A"/>
    <w:rsid w:val="00BC6D55"/>
    <w:rsid w:val="00BC6E16"/>
    <w:rsid w:val="00BC713D"/>
    <w:rsid w:val="00BC7540"/>
    <w:rsid w:val="00BC773E"/>
    <w:rsid w:val="00BC7B5E"/>
    <w:rsid w:val="00BC7FA5"/>
    <w:rsid w:val="00BD0547"/>
    <w:rsid w:val="00BD0979"/>
    <w:rsid w:val="00BD0B05"/>
    <w:rsid w:val="00BD0E61"/>
    <w:rsid w:val="00BD0E72"/>
    <w:rsid w:val="00BD14E4"/>
    <w:rsid w:val="00BD1501"/>
    <w:rsid w:val="00BD1939"/>
    <w:rsid w:val="00BD1B3F"/>
    <w:rsid w:val="00BD27F0"/>
    <w:rsid w:val="00BD2A10"/>
    <w:rsid w:val="00BD2A27"/>
    <w:rsid w:val="00BD2A5D"/>
    <w:rsid w:val="00BD2F2F"/>
    <w:rsid w:val="00BD363D"/>
    <w:rsid w:val="00BD39D1"/>
    <w:rsid w:val="00BD3A8B"/>
    <w:rsid w:val="00BD41DC"/>
    <w:rsid w:val="00BD4215"/>
    <w:rsid w:val="00BD460A"/>
    <w:rsid w:val="00BD4674"/>
    <w:rsid w:val="00BD47AD"/>
    <w:rsid w:val="00BD487D"/>
    <w:rsid w:val="00BD49BF"/>
    <w:rsid w:val="00BD4C45"/>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900"/>
    <w:rsid w:val="00BE0DA4"/>
    <w:rsid w:val="00BE0DAA"/>
    <w:rsid w:val="00BE0F0A"/>
    <w:rsid w:val="00BE130C"/>
    <w:rsid w:val="00BE21F8"/>
    <w:rsid w:val="00BE2201"/>
    <w:rsid w:val="00BE24EF"/>
    <w:rsid w:val="00BE25B4"/>
    <w:rsid w:val="00BE281A"/>
    <w:rsid w:val="00BE2928"/>
    <w:rsid w:val="00BE292C"/>
    <w:rsid w:val="00BE299E"/>
    <w:rsid w:val="00BE2A8D"/>
    <w:rsid w:val="00BE3068"/>
    <w:rsid w:val="00BE317B"/>
    <w:rsid w:val="00BE323D"/>
    <w:rsid w:val="00BE34AB"/>
    <w:rsid w:val="00BE35F2"/>
    <w:rsid w:val="00BE366D"/>
    <w:rsid w:val="00BE3ED9"/>
    <w:rsid w:val="00BE4128"/>
    <w:rsid w:val="00BE42A7"/>
    <w:rsid w:val="00BE4487"/>
    <w:rsid w:val="00BE4520"/>
    <w:rsid w:val="00BE461C"/>
    <w:rsid w:val="00BE4855"/>
    <w:rsid w:val="00BE49A7"/>
    <w:rsid w:val="00BE4BC9"/>
    <w:rsid w:val="00BE4C8E"/>
    <w:rsid w:val="00BE5008"/>
    <w:rsid w:val="00BE5043"/>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2"/>
    <w:rsid w:val="00BF1A04"/>
    <w:rsid w:val="00BF1AA7"/>
    <w:rsid w:val="00BF1B36"/>
    <w:rsid w:val="00BF1CCC"/>
    <w:rsid w:val="00BF1D48"/>
    <w:rsid w:val="00BF2047"/>
    <w:rsid w:val="00BF2080"/>
    <w:rsid w:val="00BF29F9"/>
    <w:rsid w:val="00BF2DE3"/>
    <w:rsid w:val="00BF38D2"/>
    <w:rsid w:val="00BF3CF5"/>
    <w:rsid w:val="00BF3CFA"/>
    <w:rsid w:val="00BF4433"/>
    <w:rsid w:val="00BF443F"/>
    <w:rsid w:val="00BF46FB"/>
    <w:rsid w:val="00BF4824"/>
    <w:rsid w:val="00BF4C81"/>
    <w:rsid w:val="00BF5333"/>
    <w:rsid w:val="00BF57DE"/>
    <w:rsid w:val="00BF5910"/>
    <w:rsid w:val="00BF5A36"/>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ADC"/>
    <w:rsid w:val="00C00D44"/>
    <w:rsid w:val="00C00ED1"/>
    <w:rsid w:val="00C01497"/>
    <w:rsid w:val="00C01968"/>
    <w:rsid w:val="00C01C32"/>
    <w:rsid w:val="00C01F44"/>
    <w:rsid w:val="00C02077"/>
    <w:rsid w:val="00C0214B"/>
    <w:rsid w:val="00C0268A"/>
    <w:rsid w:val="00C028DB"/>
    <w:rsid w:val="00C02B64"/>
    <w:rsid w:val="00C03D97"/>
    <w:rsid w:val="00C04916"/>
    <w:rsid w:val="00C04F15"/>
    <w:rsid w:val="00C05096"/>
    <w:rsid w:val="00C05194"/>
    <w:rsid w:val="00C0534C"/>
    <w:rsid w:val="00C054E3"/>
    <w:rsid w:val="00C05533"/>
    <w:rsid w:val="00C05581"/>
    <w:rsid w:val="00C05825"/>
    <w:rsid w:val="00C05912"/>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141"/>
    <w:rsid w:val="00C12357"/>
    <w:rsid w:val="00C1246E"/>
    <w:rsid w:val="00C13C1F"/>
    <w:rsid w:val="00C13F81"/>
    <w:rsid w:val="00C13F8D"/>
    <w:rsid w:val="00C1401D"/>
    <w:rsid w:val="00C14070"/>
    <w:rsid w:val="00C14423"/>
    <w:rsid w:val="00C14583"/>
    <w:rsid w:val="00C14780"/>
    <w:rsid w:val="00C148DC"/>
    <w:rsid w:val="00C152DD"/>
    <w:rsid w:val="00C153A8"/>
    <w:rsid w:val="00C15573"/>
    <w:rsid w:val="00C15709"/>
    <w:rsid w:val="00C1591F"/>
    <w:rsid w:val="00C1597A"/>
    <w:rsid w:val="00C1597D"/>
    <w:rsid w:val="00C15DEF"/>
    <w:rsid w:val="00C15E95"/>
    <w:rsid w:val="00C16374"/>
    <w:rsid w:val="00C164D8"/>
    <w:rsid w:val="00C16CBD"/>
    <w:rsid w:val="00C16ECA"/>
    <w:rsid w:val="00C16EE5"/>
    <w:rsid w:val="00C16EF9"/>
    <w:rsid w:val="00C170C9"/>
    <w:rsid w:val="00C17687"/>
    <w:rsid w:val="00C20199"/>
    <w:rsid w:val="00C20225"/>
    <w:rsid w:val="00C202C8"/>
    <w:rsid w:val="00C207EB"/>
    <w:rsid w:val="00C21206"/>
    <w:rsid w:val="00C21292"/>
    <w:rsid w:val="00C214CB"/>
    <w:rsid w:val="00C21715"/>
    <w:rsid w:val="00C2191F"/>
    <w:rsid w:val="00C21B2E"/>
    <w:rsid w:val="00C21F77"/>
    <w:rsid w:val="00C222EC"/>
    <w:rsid w:val="00C22784"/>
    <w:rsid w:val="00C23385"/>
    <w:rsid w:val="00C23496"/>
    <w:rsid w:val="00C23BA8"/>
    <w:rsid w:val="00C247F5"/>
    <w:rsid w:val="00C249FC"/>
    <w:rsid w:val="00C24A07"/>
    <w:rsid w:val="00C24A19"/>
    <w:rsid w:val="00C2502C"/>
    <w:rsid w:val="00C25047"/>
    <w:rsid w:val="00C2514C"/>
    <w:rsid w:val="00C25383"/>
    <w:rsid w:val="00C2567D"/>
    <w:rsid w:val="00C2577B"/>
    <w:rsid w:val="00C25797"/>
    <w:rsid w:val="00C25EC0"/>
    <w:rsid w:val="00C25FB0"/>
    <w:rsid w:val="00C2612D"/>
    <w:rsid w:val="00C26191"/>
    <w:rsid w:val="00C26395"/>
    <w:rsid w:val="00C264BE"/>
    <w:rsid w:val="00C26587"/>
    <w:rsid w:val="00C265C2"/>
    <w:rsid w:val="00C26E6D"/>
    <w:rsid w:val="00C26E79"/>
    <w:rsid w:val="00C26FED"/>
    <w:rsid w:val="00C3001C"/>
    <w:rsid w:val="00C306EB"/>
    <w:rsid w:val="00C3077D"/>
    <w:rsid w:val="00C309BD"/>
    <w:rsid w:val="00C31044"/>
    <w:rsid w:val="00C31116"/>
    <w:rsid w:val="00C31AEF"/>
    <w:rsid w:val="00C31AF0"/>
    <w:rsid w:val="00C31D58"/>
    <w:rsid w:val="00C31F5D"/>
    <w:rsid w:val="00C32EB2"/>
    <w:rsid w:val="00C32FA9"/>
    <w:rsid w:val="00C339AC"/>
    <w:rsid w:val="00C3413C"/>
    <w:rsid w:val="00C34665"/>
    <w:rsid w:val="00C349F4"/>
    <w:rsid w:val="00C34B8E"/>
    <w:rsid w:val="00C34EDC"/>
    <w:rsid w:val="00C34EFE"/>
    <w:rsid w:val="00C34FC0"/>
    <w:rsid w:val="00C3527A"/>
    <w:rsid w:val="00C357E1"/>
    <w:rsid w:val="00C3586E"/>
    <w:rsid w:val="00C35A7D"/>
    <w:rsid w:val="00C36079"/>
    <w:rsid w:val="00C3622F"/>
    <w:rsid w:val="00C365A2"/>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7A3"/>
    <w:rsid w:val="00C51A84"/>
    <w:rsid w:val="00C51C93"/>
    <w:rsid w:val="00C52A29"/>
    <w:rsid w:val="00C52C90"/>
    <w:rsid w:val="00C533D6"/>
    <w:rsid w:val="00C5364D"/>
    <w:rsid w:val="00C5379E"/>
    <w:rsid w:val="00C53891"/>
    <w:rsid w:val="00C53AFA"/>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3841"/>
    <w:rsid w:val="00C642BB"/>
    <w:rsid w:val="00C6441C"/>
    <w:rsid w:val="00C64649"/>
    <w:rsid w:val="00C64657"/>
    <w:rsid w:val="00C646D1"/>
    <w:rsid w:val="00C649F5"/>
    <w:rsid w:val="00C64B24"/>
    <w:rsid w:val="00C651A5"/>
    <w:rsid w:val="00C65235"/>
    <w:rsid w:val="00C65285"/>
    <w:rsid w:val="00C660BB"/>
    <w:rsid w:val="00C660F3"/>
    <w:rsid w:val="00C66191"/>
    <w:rsid w:val="00C66907"/>
    <w:rsid w:val="00C66955"/>
    <w:rsid w:val="00C669F7"/>
    <w:rsid w:val="00C67000"/>
    <w:rsid w:val="00C67252"/>
    <w:rsid w:val="00C67569"/>
    <w:rsid w:val="00C704E3"/>
    <w:rsid w:val="00C708C7"/>
    <w:rsid w:val="00C70C3E"/>
    <w:rsid w:val="00C70F51"/>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2E12"/>
    <w:rsid w:val="00C731E5"/>
    <w:rsid w:val="00C73390"/>
    <w:rsid w:val="00C734CF"/>
    <w:rsid w:val="00C73695"/>
    <w:rsid w:val="00C73BF0"/>
    <w:rsid w:val="00C73EA3"/>
    <w:rsid w:val="00C74189"/>
    <w:rsid w:val="00C741E1"/>
    <w:rsid w:val="00C74783"/>
    <w:rsid w:val="00C74F01"/>
    <w:rsid w:val="00C751C2"/>
    <w:rsid w:val="00C751EC"/>
    <w:rsid w:val="00C75A48"/>
    <w:rsid w:val="00C75E44"/>
    <w:rsid w:val="00C75F3E"/>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9F1"/>
    <w:rsid w:val="00C86CEE"/>
    <w:rsid w:val="00C86F0A"/>
    <w:rsid w:val="00C87499"/>
    <w:rsid w:val="00C8781F"/>
    <w:rsid w:val="00C900CB"/>
    <w:rsid w:val="00C902D4"/>
    <w:rsid w:val="00C90702"/>
    <w:rsid w:val="00C90723"/>
    <w:rsid w:val="00C90730"/>
    <w:rsid w:val="00C908D0"/>
    <w:rsid w:val="00C909A3"/>
    <w:rsid w:val="00C90B40"/>
    <w:rsid w:val="00C91191"/>
    <w:rsid w:val="00C911E8"/>
    <w:rsid w:val="00C912D7"/>
    <w:rsid w:val="00C91867"/>
    <w:rsid w:val="00C9198E"/>
    <w:rsid w:val="00C91C92"/>
    <w:rsid w:val="00C91F60"/>
    <w:rsid w:val="00C921FE"/>
    <w:rsid w:val="00C92480"/>
    <w:rsid w:val="00C925BC"/>
    <w:rsid w:val="00C92F24"/>
    <w:rsid w:val="00C932AB"/>
    <w:rsid w:val="00C9351B"/>
    <w:rsid w:val="00C93A42"/>
    <w:rsid w:val="00C93C5C"/>
    <w:rsid w:val="00C93C63"/>
    <w:rsid w:val="00C93DA2"/>
    <w:rsid w:val="00C949FD"/>
    <w:rsid w:val="00C94C05"/>
    <w:rsid w:val="00C951DB"/>
    <w:rsid w:val="00C953CD"/>
    <w:rsid w:val="00C95A4D"/>
    <w:rsid w:val="00C95B30"/>
    <w:rsid w:val="00C95C13"/>
    <w:rsid w:val="00C95C75"/>
    <w:rsid w:val="00C95CAF"/>
    <w:rsid w:val="00C95D6E"/>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702"/>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3448"/>
    <w:rsid w:val="00CA38FC"/>
    <w:rsid w:val="00CA3A7D"/>
    <w:rsid w:val="00CA3AD2"/>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7653"/>
    <w:rsid w:val="00CA7987"/>
    <w:rsid w:val="00CA7BF4"/>
    <w:rsid w:val="00CB0035"/>
    <w:rsid w:val="00CB0389"/>
    <w:rsid w:val="00CB089D"/>
    <w:rsid w:val="00CB0E83"/>
    <w:rsid w:val="00CB0F6A"/>
    <w:rsid w:val="00CB1019"/>
    <w:rsid w:val="00CB1BAA"/>
    <w:rsid w:val="00CB1CE0"/>
    <w:rsid w:val="00CB2166"/>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9F4"/>
    <w:rsid w:val="00CC2BC4"/>
    <w:rsid w:val="00CC2C70"/>
    <w:rsid w:val="00CC32A2"/>
    <w:rsid w:val="00CC34DF"/>
    <w:rsid w:val="00CC35C8"/>
    <w:rsid w:val="00CC3693"/>
    <w:rsid w:val="00CC3987"/>
    <w:rsid w:val="00CC4558"/>
    <w:rsid w:val="00CC462B"/>
    <w:rsid w:val="00CC51B7"/>
    <w:rsid w:val="00CC524A"/>
    <w:rsid w:val="00CC542A"/>
    <w:rsid w:val="00CC564D"/>
    <w:rsid w:val="00CC5CB4"/>
    <w:rsid w:val="00CC617A"/>
    <w:rsid w:val="00CC6248"/>
    <w:rsid w:val="00CC651E"/>
    <w:rsid w:val="00CC6682"/>
    <w:rsid w:val="00CC66CB"/>
    <w:rsid w:val="00CC69C7"/>
    <w:rsid w:val="00CC7043"/>
    <w:rsid w:val="00CC7053"/>
    <w:rsid w:val="00CC7228"/>
    <w:rsid w:val="00CC7E85"/>
    <w:rsid w:val="00CC7E8F"/>
    <w:rsid w:val="00CD0135"/>
    <w:rsid w:val="00CD0159"/>
    <w:rsid w:val="00CD03A1"/>
    <w:rsid w:val="00CD084C"/>
    <w:rsid w:val="00CD0889"/>
    <w:rsid w:val="00CD09CC"/>
    <w:rsid w:val="00CD0DB7"/>
    <w:rsid w:val="00CD0E79"/>
    <w:rsid w:val="00CD11C5"/>
    <w:rsid w:val="00CD1281"/>
    <w:rsid w:val="00CD175D"/>
    <w:rsid w:val="00CD2432"/>
    <w:rsid w:val="00CD24F4"/>
    <w:rsid w:val="00CD2721"/>
    <w:rsid w:val="00CD283B"/>
    <w:rsid w:val="00CD2BBB"/>
    <w:rsid w:val="00CD3962"/>
    <w:rsid w:val="00CD3B86"/>
    <w:rsid w:val="00CD3C69"/>
    <w:rsid w:val="00CD3F25"/>
    <w:rsid w:val="00CD4143"/>
    <w:rsid w:val="00CD4446"/>
    <w:rsid w:val="00CD463A"/>
    <w:rsid w:val="00CD468B"/>
    <w:rsid w:val="00CD4EEA"/>
    <w:rsid w:val="00CD4FAB"/>
    <w:rsid w:val="00CD4FE8"/>
    <w:rsid w:val="00CD505B"/>
    <w:rsid w:val="00CD5234"/>
    <w:rsid w:val="00CD53B6"/>
    <w:rsid w:val="00CD55FA"/>
    <w:rsid w:val="00CD573F"/>
    <w:rsid w:val="00CD57FC"/>
    <w:rsid w:val="00CD5FDA"/>
    <w:rsid w:val="00CD61D0"/>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31D"/>
    <w:rsid w:val="00CE4938"/>
    <w:rsid w:val="00CE4A9C"/>
    <w:rsid w:val="00CE4F56"/>
    <w:rsid w:val="00CE51CC"/>
    <w:rsid w:val="00CE52DC"/>
    <w:rsid w:val="00CE5483"/>
    <w:rsid w:val="00CE5B47"/>
    <w:rsid w:val="00CE6077"/>
    <w:rsid w:val="00CE6BEA"/>
    <w:rsid w:val="00CE750D"/>
    <w:rsid w:val="00CE7B2B"/>
    <w:rsid w:val="00CF016A"/>
    <w:rsid w:val="00CF022D"/>
    <w:rsid w:val="00CF024B"/>
    <w:rsid w:val="00CF064B"/>
    <w:rsid w:val="00CF0A6A"/>
    <w:rsid w:val="00CF12EC"/>
    <w:rsid w:val="00CF165C"/>
    <w:rsid w:val="00CF1945"/>
    <w:rsid w:val="00CF1BF2"/>
    <w:rsid w:val="00CF1D4F"/>
    <w:rsid w:val="00CF1DEC"/>
    <w:rsid w:val="00CF1E3D"/>
    <w:rsid w:val="00CF1FCE"/>
    <w:rsid w:val="00CF227F"/>
    <w:rsid w:val="00CF2357"/>
    <w:rsid w:val="00CF23F3"/>
    <w:rsid w:val="00CF27BC"/>
    <w:rsid w:val="00CF2898"/>
    <w:rsid w:val="00CF29A3"/>
    <w:rsid w:val="00CF2CAC"/>
    <w:rsid w:val="00CF2E50"/>
    <w:rsid w:val="00CF32F1"/>
    <w:rsid w:val="00CF418A"/>
    <w:rsid w:val="00CF4270"/>
    <w:rsid w:val="00CF4DFD"/>
    <w:rsid w:val="00CF5178"/>
    <w:rsid w:val="00CF5A47"/>
    <w:rsid w:val="00CF5DA0"/>
    <w:rsid w:val="00CF62FA"/>
    <w:rsid w:val="00CF64A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80A"/>
    <w:rsid w:val="00D05A0A"/>
    <w:rsid w:val="00D05D07"/>
    <w:rsid w:val="00D05E8A"/>
    <w:rsid w:val="00D0600C"/>
    <w:rsid w:val="00D0610E"/>
    <w:rsid w:val="00D0637A"/>
    <w:rsid w:val="00D06537"/>
    <w:rsid w:val="00D06670"/>
    <w:rsid w:val="00D06CE7"/>
    <w:rsid w:val="00D06DD7"/>
    <w:rsid w:val="00D07001"/>
    <w:rsid w:val="00D071C9"/>
    <w:rsid w:val="00D0771B"/>
    <w:rsid w:val="00D10223"/>
    <w:rsid w:val="00D104EA"/>
    <w:rsid w:val="00D105A3"/>
    <w:rsid w:val="00D105C9"/>
    <w:rsid w:val="00D10667"/>
    <w:rsid w:val="00D10AE3"/>
    <w:rsid w:val="00D10D86"/>
    <w:rsid w:val="00D10E00"/>
    <w:rsid w:val="00D10E3E"/>
    <w:rsid w:val="00D116CD"/>
    <w:rsid w:val="00D117BB"/>
    <w:rsid w:val="00D1189C"/>
    <w:rsid w:val="00D118D9"/>
    <w:rsid w:val="00D120C4"/>
    <w:rsid w:val="00D122D4"/>
    <w:rsid w:val="00D12616"/>
    <w:rsid w:val="00D1265F"/>
    <w:rsid w:val="00D1287B"/>
    <w:rsid w:val="00D12A7C"/>
    <w:rsid w:val="00D13045"/>
    <w:rsid w:val="00D131D8"/>
    <w:rsid w:val="00D131F4"/>
    <w:rsid w:val="00D13843"/>
    <w:rsid w:val="00D13891"/>
    <w:rsid w:val="00D138F4"/>
    <w:rsid w:val="00D139A9"/>
    <w:rsid w:val="00D13E78"/>
    <w:rsid w:val="00D1411D"/>
    <w:rsid w:val="00D142E7"/>
    <w:rsid w:val="00D14491"/>
    <w:rsid w:val="00D145AE"/>
    <w:rsid w:val="00D146AD"/>
    <w:rsid w:val="00D14913"/>
    <w:rsid w:val="00D14924"/>
    <w:rsid w:val="00D14B01"/>
    <w:rsid w:val="00D14B0B"/>
    <w:rsid w:val="00D14D04"/>
    <w:rsid w:val="00D14D34"/>
    <w:rsid w:val="00D14E27"/>
    <w:rsid w:val="00D150D8"/>
    <w:rsid w:val="00D15266"/>
    <w:rsid w:val="00D1547A"/>
    <w:rsid w:val="00D15B6A"/>
    <w:rsid w:val="00D15BF5"/>
    <w:rsid w:val="00D15F63"/>
    <w:rsid w:val="00D16609"/>
    <w:rsid w:val="00D16800"/>
    <w:rsid w:val="00D16973"/>
    <w:rsid w:val="00D1699B"/>
    <w:rsid w:val="00D16BBF"/>
    <w:rsid w:val="00D172B2"/>
    <w:rsid w:val="00D17383"/>
    <w:rsid w:val="00D176DC"/>
    <w:rsid w:val="00D17B0B"/>
    <w:rsid w:val="00D17D48"/>
    <w:rsid w:val="00D17E5C"/>
    <w:rsid w:val="00D17F09"/>
    <w:rsid w:val="00D20251"/>
    <w:rsid w:val="00D206AA"/>
    <w:rsid w:val="00D20AFE"/>
    <w:rsid w:val="00D20C1B"/>
    <w:rsid w:val="00D20E50"/>
    <w:rsid w:val="00D21077"/>
    <w:rsid w:val="00D210A5"/>
    <w:rsid w:val="00D2125B"/>
    <w:rsid w:val="00D213EE"/>
    <w:rsid w:val="00D218C6"/>
    <w:rsid w:val="00D21976"/>
    <w:rsid w:val="00D21FC4"/>
    <w:rsid w:val="00D224A6"/>
    <w:rsid w:val="00D225BE"/>
    <w:rsid w:val="00D226A6"/>
    <w:rsid w:val="00D226E8"/>
    <w:rsid w:val="00D22AB7"/>
    <w:rsid w:val="00D22EB5"/>
    <w:rsid w:val="00D23385"/>
    <w:rsid w:val="00D23846"/>
    <w:rsid w:val="00D23BD7"/>
    <w:rsid w:val="00D23EC9"/>
    <w:rsid w:val="00D24169"/>
    <w:rsid w:val="00D2480D"/>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0D3"/>
    <w:rsid w:val="00D32174"/>
    <w:rsid w:val="00D323E1"/>
    <w:rsid w:val="00D3242E"/>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4D34"/>
    <w:rsid w:val="00D34F4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0DC2"/>
    <w:rsid w:val="00D4127F"/>
    <w:rsid w:val="00D415AB"/>
    <w:rsid w:val="00D41B6D"/>
    <w:rsid w:val="00D42017"/>
    <w:rsid w:val="00D42AC3"/>
    <w:rsid w:val="00D42B94"/>
    <w:rsid w:val="00D42C28"/>
    <w:rsid w:val="00D42C56"/>
    <w:rsid w:val="00D43169"/>
    <w:rsid w:val="00D4351C"/>
    <w:rsid w:val="00D43638"/>
    <w:rsid w:val="00D436A8"/>
    <w:rsid w:val="00D43D3C"/>
    <w:rsid w:val="00D43FE7"/>
    <w:rsid w:val="00D440F4"/>
    <w:rsid w:val="00D44794"/>
    <w:rsid w:val="00D449F5"/>
    <w:rsid w:val="00D44E28"/>
    <w:rsid w:val="00D44E65"/>
    <w:rsid w:val="00D44FDA"/>
    <w:rsid w:val="00D452D3"/>
    <w:rsid w:val="00D452E4"/>
    <w:rsid w:val="00D45795"/>
    <w:rsid w:val="00D459BD"/>
    <w:rsid w:val="00D45AFA"/>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50058"/>
    <w:rsid w:val="00D504B1"/>
    <w:rsid w:val="00D50598"/>
    <w:rsid w:val="00D50747"/>
    <w:rsid w:val="00D50868"/>
    <w:rsid w:val="00D50BE6"/>
    <w:rsid w:val="00D50C36"/>
    <w:rsid w:val="00D50EAE"/>
    <w:rsid w:val="00D5117B"/>
    <w:rsid w:val="00D51C3F"/>
    <w:rsid w:val="00D51D72"/>
    <w:rsid w:val="00D51D78"/>
    <w:rsid w:val="00D51DDD"/>
    <w:rsid w:val="00D51F8C"/>
    <w:rsid w:val="00D5218F"/>
    <w:rsid w:val="00D52679"/>
    <w:rsid w:val="00D5295A"/>
    <w:rsid w:val="00D532D4"/>
    <w:rsid w:val="00D53739"/>
    <w:rsid w:val="00D53AC8"/>
    <w:rsid w:val="00D5422A"/>
    <w:rsid w:val="00D546DC"/>
    <w:rsid w:val="00D54729"/>
    <w:rsid w:val="00D549ED"/>
    <w:rsid w:val="00D54FAB"/>
    <w:rsid w:val="00D552FF"/>
    <w:rsid w:val="00D554D4"/>
    <w:rsid w:val="00D55515"/>
    <w:rsid w:val="00D55BBC"/>
    <w:rsid w:val="00D55D88"/>
    <w:rsid w:val="00D5603A"/>
    <w:rsid w:val="00D56372"/>
    <w:rsid w:val="00D56718"/>
    <w:rsid w:val="00D568A4"/>
    <w:rsid w:val="00D56D8D"/>
    <w:rsid w:val="00D570E5"/>
    <w:rsid w:val="00D5761B"/>
    <w:rsid w:val="00D57A41"/>
    <w:rsid w:val="00D57AE1"/>
    <w:rsid w:val="00D57C76"/>
    <w:rsid w:val="00D60A79"/>
    <w:rsid w:val="00D60D0F"/>
    <w:rsid w:val="00D60F06"/>
    <w:rsid w:val="00D6124C"/>
    <w:rsid w:val="00D61423"/>
    <w:rsid w:val="00D61672"/>
    <w:rsid w:val="00D61A87"/>
    <w:rsid w:val="00D61AB9"/>
    <w:rsid w:val="00D61BDF"/>
    <w:rsid w:val="00D61DE0"/>
    <w:rsid w:val="00D61F5E"/>
    <w:rsid w:val="00D624B4"/>
    <w:rsid w:val="00D624BA"/>
    <w:rsid w:val="00D62A93"/>
    <w:rsid w:val="00D62EC7"/>
    <w:rsid w:val="00D63146"/>
    <w:rsid w:val="00D639F9"/>
    <w:rsid w:val="00D6406B"/>
    <w:rsid w:val="00D640AA"/>
    <w:rsid w:val="00D64591"/>
    <w:rsid w:val="00D648F3"/>
    <w:rsid w:val="00D64FEE"/>
    <w:rsid w:val="00D653D5"/>
    <w:rsid w:val="00D65527"/>
    <w:rsid w:val="00D65696"/>
    <w:rsid w:val="00D656A0"/>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84B"/>
    <w:rsid w:val="00D67858"/>
    <w:rsid w:val="00D67860"/>
    <w:rsid w:val="00D70204"/>
    <w:rsid w:val="00D70480"/>
    <w:rsid w:val="00D70576"/>
    <w:rsid w:val="00D712D2"/>
    <w:rsid w:val="00D715F1"/>
    <w:rsid w:val="00D71680"/>
    <w:rsid w:val="00D72451"/>
    <w:rsid w:val="00D728F9"/>
    <w:rsid w:val="00D72A56"/>
    <w:rsid w:val="00D72B9C"/>
    <w:rsid w:val="00D7335C"/>
    <w:rsid w:val="00D736A4"/>
    <w:rsid w:val="00D737D6"/>
    <w:rsid w:val="00D737DD"/>
    <w:rsid w:val="00D73AB6"/>
    <w:rsid w:val="00D7465C"/>
    <w:rsid w:val="00D74AAF"/>
    <w:rsid w:val="00D74D17"/>
    <w:rsid w:val="00D74D89"/>
    <w:rsid w:val="00D74DC2"/>
    <w:rsid w:val="00D74FF3"/>
    <w:rsid w:val="00D75010"/>
    <w:rsid w:val="00D75B37"/>
    <w:rsid w:val="00D75DB6"/>
    <w:rsid w:val="00D76B2E"/>
    <w:rsid w:val="00D76E94"/>
    <w:rsid w:val="00D76F3B"/>
    <w:rsid w:val="00D770CB"/>
    <w:rsid w:val="00D772B6"/>
    <w:rsid w:val="00D774E3"/>
    <w:rsid w:val="00D777B7"/>
    <w:rsid w:val="00D77821"/>
    <w:rsid w:val="00D80536"/>
    <w:rsid w:val="00D809BA"/>
    <w:rsid w:val="00D80A0F"/>
    <w:rsid w:val="00D80D2F"/>
    <w:rsid w:val="00D81296"/>
    <w:rsid w:val="00D814CD"/>
    <w:rsid w:val="00D815A4"/>
    <w:rsid w:val="00D81817"/>
    <w:rsid w:val="00D81C49"/>
    <w:rsid w:val="00D81F93"/>
    <w:rsid w:val="00D8265B"/>
    <w:rsid w:val="00D82A9C"/>
    <w:rsid w:val="00D83436"/>
    <w:rsid w:val="00D83599"/>
    <w:rsid w:val="00D83EC2"/>
    <w:rsid w:val="00D83F34"/>
    <w:rsid w:val="00D84355"/>
    <w:rsid w:val="00D8460D"/>
    <w:rsid w:val="00D84A48"/>
    <w:rsid w:val="00D85368"/>
    <w:rsid w:val="00D8548B"/>
    <w:rsid w:val="00D858F1"/>
    <w:rsid w:val="00D85E24"/>
    <w:rsid w:val="00D86243"/>
    <w:rsid w:val="00D86318"/>
    <w:rsid w:val="00D8638F"/>
    <w:rsid w:val="00D8645E"/>
    <w:rsid w:val="00D86A2F"/>
    <w:rsid w:val="00D86B57"/>
    <w:rsid w:val="00D8709A"/>
    <w:rsid w:val="00D87263"/>
    <w:rsid w:val="00D87316"/>
    <w:rsid w:val="00D87381"/>
    <w:rsid w:val="00D874EB"/>
    <w:rsid w:val="00D87F46"/>
    <w:rsid w:val="00D9022C"/>
    <w:rsid w:val="00D90630"/>
    <w:rsid w:val="00D9065C"/>
    <w:rsid w:val="00D90AAA"/>
    <w:rsid w:val="00D911F8"/>
    <w:rsid w:val="00D9151F"/>
    <w:rsid w:val="00D918FE"/>
    <w:rsid w:val="00D91B09"/>
    <w:rsid w:val="00D92083"/>
    <w:rsid w:val="00D921DC"/>
    <w:rsid w:val="00D92511"/>
    <w:rsid w:val="00D929DE"/>
    <w:rsid w:val="00D932E2"/>
    <w:rsid w:val="00D93652"/>
    <w:rsid w:val="00D938BA"/>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32"/>
    <w:rsid w:val="00D961E1"/>
    <w:rsid w:val="00D96674"/>
    <w:rsid w:val="00D967E9"/>
    <w:rsid w:val="00D96C43"/>
    <w:rsid w:val="00D96D45"/>
    <w:rsid w:val="00D96FC8"/>
    <w:rsid w:val="00D973AB"/>
    <w:rsid w:val="00D97C29"/>
    <w:rsid w:val="00D97D7C"/>
    <w:rsid w:val="00DA00A2"/>
    <w:rsid w:val="00DA00D3"/>
    <w:rsid w:val="00DA0164"/>
    <w:rsid w:val="00DA0207"/>
    <w:rsid w:val="00DA0535"/>
    <w:rsid w:val="00DA071D"/>
    <w:rsid w:val="00DA07FD"/>
    <w:rsid w:val="00DA0979"/>
    <w:rsid w:val="00DA0E55"/>
    <w:rsid w:val="00DA0E89"/>
    <w:rsid w:val="00DA1124"/>
    <w:rsid w:val="00DA1B55"/>
    <w:rsid w:val="00DA1D04"/>
    <w:rsid w:val="00DA1F30"/>
    <w:rsid w:val="00DA2513"/>
    <w:rsid w:val="00DA2559"/>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179"/>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5A60"/>
    <w:rsid w:val="00DB5AAC"/>
    <w:rsid w:val="00DB5F2D"/>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16"/>
    <w:rsid w:val="00DC509E"/>
    <w:rsid w:val="00DC54CC"/>
    <w:rsid w:val="00DC553A"/>
    <w:rsid w:val="00DC58FC"/>
    <w:rsid w:val="00DC59DC"/>
    <w:rsid w:val="00DC5A9B"/>
    <w:rsid w:val="00DC5AFB"/>
    <w:rsid w:val="00DC5B4A"/>
    <w:rsid w:val="00DC6737"/>
    <w:rsid w:val="00DC6DA3"/>
    <w:rsid w:val="00DC779F"/>
    <w:rsid w:val="00DC7935"/>
    <w:rsid w:val="00DC7DE2"/>
    <w:rsid w:val="00DC7DE3"/>
    <w:rsid w:val="00DD03C1"/>
    <w:rsid w:val="00DD0423"/>
    <w:rsid w:val="00DD0995"/>
    <w:rsid w:val="00DD10FF"/>
    <w:rsid w:val="00DD116B"/>
    <w:rsid w:val="00DD1322"/>
    <w:rsid w:val="00DD14CF"/>
    <w:rsid w:val="00DD14D9"/>
    <w:rsid w:val="00DD1AB2"/>
    <w:rsid w:val="00DD1CEA"/>
    <w:rsid w:val="00DD2202"/>
    <w:rsid w:val="00DD24D1"/>
    <w:rsid w:val="00DD2875"/>
    <w:rsid w:val="00DD29B2"/>
    <w:rsid w:val="00DD2C01"/>
    <w:rsid w:val="00DD2CA2"/>
    <w:rsid w:val="00DD2E18"/>
    <w:rsid w:val="00DD3197"/>
    <w:rsid w:val="00DD330F"/>
    <w:rsid w:val="00DD3839"/>
    <w:rsid w:val="00DD3D26"/>
    <w:rsid w:val="00DD4E40"/>
    <w:rsid w:val="00DD4FBF"/>
    <w:rsid w:val="00DD53EE"/>
    <w:rsid w:val="00DD5470"/>
    <w:rsid w:val="00DD5618"/>
    <w:rsid w:val="00DD59AA"/>
    <w:rsid w:val="00DD5C74"/>
    <w:rsid w:val="00DD5EDB"/>
    <w:rsid w:val="00DD5FB8"/>
    <w:rsid w:val="00DD5FBA"/>
    <w:rsid w:val="00DD61AB"/>
    <w:rsid w:val="00DD6F51"/>
    <w:rsid w:val="00DD7318"/>
    <w:rsid w:val="00DE0021"/>
    <w:rsid w:val="00DE0039"/>
    <w:rsid w:val="00DE0239"/>
    <w:rsid w:val="00DE09A4"/>
    <w:rsid w:val="00DE15E7"/>
    <w:rsid w:val="00DE173B"/>
    <w:rsid w:val="00DE1AA0"/>
    <w:rsid w:val="00DE1EA5"/>
    <w:rsid w:val="00DE23F1"/>
    <w:rsid w:val="00DE24ED"/>
    <w:rsid w:val="00DE2E55"/>
    <w:rsid w:val="00DE33F2"/>
    <w:rsid w:val="00DE3896"/>
    <w:rsid w:val="00DE394B"/>
    <w:rsid w:val="00DE3BE6"/>
    <w:rsid w:val="00DE3C09"/>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1BA"/>
    <w:rsid w:val="00DE7742"/>
    <w:rsid w:val="00DE77F3"/>
    <w:rsid w:val="00DE7D58"/>
    <w:rsid w:val="00DF0091"/>
    <w:rsid w:val="00DF0C4B"/>
    <w:rsid w:val="00DF117A"/>
    <w:rsid w:val="00DF15EB"/>
    <w:rsid w:val="00DF1795"/>
    <w:rsid w:val="00DF1BF8"/>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5BE"/>
    <w:rsid w:val="00DF666C"/>
    <w:rsid w:val="00DF73FC"/>
    <w:rsid w:val="00DF7999"/>
    <w:rsid w:val="00DF7CEA"/>
    <w:rsid w:val="00DF7DCB"/>
    <w:rsid w:val="00DF7DF8"/>
    <w:rsid w:val="00E004FE"/>
    <w:rsid w:val="00E007FD"/>
    <w:rsid w:val="00E0098E"/>
    <w:rsid w:val="00E011BF"/>
    <w:rsid w:val="00E01334"/>
    <w:rsid w:val="00E01CDB"/>
    <w:rsid w:val="00E02119"/>
    <w:rsid w:val="00E02E07"/>
    <w:rsid w:val="00E02EE6"/>
    <w:rsid w:val="00E035BC"/>
    <w:rsid w:val="00E03660"/>
    <w:rsid w:val="00E03EF7"/>
    <w:rsid w:val="00E03EF8"/>
    <w:rsid w:val="00E04013"/>
    <w:rsid w:val="00E04595"/>
    <w:rsid w:val="00E04A31"/>
    <w:rsid w:val="00E050EC"/>
    <w:rsid w:val="00E05468"/>
    <w:rsid w:val="00E0582B"/>
    <w:rsid w:val="00E05AF9"/>
    <w:rsid w:val="00E05FD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44D"/>
    <w:rsid w:val="00E11726"/>
    <w:rsid w:val="00E11FF9"/>
    <w:rsid w:val="00E12509"/>
    <w:rsid w:val="00E125D2"/>
    <w:rsid w:val="00E12735"/>
    <w:rsid w:val="00E12802"/>
    <w:rsid w:val="00E128EF"/>
    <w:rsid w:val="00E12B83"/>
    <w:rsid w:val="00E12BF3"/>
    <w:rsid w:val="00E12F28"/>
    <w:rsid w:val="00E12FD0"/>
    <w:rsid w:val="00E134B4"/>
    <w:rsid w:val="00E136F3"/>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3A"/>
    <w:rsid w:val="00E20738"/>
    <w:rsid w:val="00E2086B"/>
    <w:rsid w:val="00E20B81"/>
    <w:rsid w:val="00E20BB1"/>
    <w:rsid w:val="00E20CE3"/>
    <w:rsid w:val="00E20DCF"/>
    <w:rsid w:val="00E20F89"/>
    <w:rsid w:val="00E21091"/>
    <w:rsid w:val="00E213C2"/>
    <w:rsid w:val="00E214F3"/>
    <w:rsid w:val="00E214FF"/>
    <w:rsid w:val="00E21813"/>
    <w:rsid w:val="00E21A24"/>
    <w:rsid w:val="00E21BDA"/>
    <w:rsid w:val="00E22739"/>
    <w:rsid w:val="00E2279E"/>
    <w:rsid w:val="00E22B46"/>
    <w:rsid w:val="00E22F0A"/>
    <w:rsid w:val="00E230C0"/>
    <w:rsid w:val="00E23233"/>
    <w:rsid w:val="00E239D6"/>
    <w:rsid w:val="00E242B1"/>
    <w:rsid w:val="00E242D7"/>
    <w:rsid w:val="00E2433B"/>
    <w:rsid w:val="00E244D3"/>
    <w:rsid w:val="00E24CDC"/>
    <w:rsid w:val="00E24EB0"/>
    <w:rsid w:val="00E25276"/>
    <w:rsid w:val="00E2552B"/>
    <w:rsid w:val="00E25B5D"/>
    <w:rsid w:val="00E25BA5"/>
    <w:rsid w:val="00E25BAC"/>
    <w:rsid w:val="00E25EBE"/>
    <w:rsid w:val="00E265AA"/>
    <w:rsid w:val="00E2690D"/>
    <w:rsid w:val="00E26B53"/>
    <w:rsid w:val="00E26E2E"/>
    <w:rsid w:val="00E27110"/>
    <w:rsid w:val="00E271D5"/>
    <w:rsid w:val="00E2771D"/>
    <w:rsid w:val="00E27743"/>
    <w:rsid w:val="00E27FF5"/>
    <w:rsid w:val="00E308C5"/>
    <w:rsid w:val="00E30CF3"/>
    <w:rsid w:val="00E30D83"/>
    <w:rsid w:val="00E317F4"/>
    <w:rsid w:val="00E31D47"/>
    <w:rsid w:val="00E31DA9"/>
    <w:rsid w:val="00E32127"/>
    <w:rsid w:val="00E3284E"/>
    <w:rsid w:val="00E328DE"/>
    <w:rsid w:val="00E329A4"/>
    <w:rsid w:val="00E332EB"/>
    <w:rsid w:val="00E33301"/>
    <w:rsid w:val="00E33368"/>
    <w:rsid w:val="00E333C1"/>
    <w:rsid w:val="00E337BC"/>
    <w:rsid w:val="00E33B34"/>
    <w:rsid w:val="00E33B73"/>
    <w:rsid w:val="00E33EA3"/>
    <w:rsid w:val="00E34099"/>
    <w:rsid w:val="00E341CF"/>
    <w:rsid w:val="00E34240"/>
    <w:rsid w:val="00E34434"/>
    <w:rsid w:val="00E344D0"/>
    <w:rsid w:val="00E34941"/>
    <w:rsid w:val="00E34AA9"/>
    <w:rsid w:val="00E34E37"/>
    <w:rsid w:val="00E357E8"/>
    <w:rsid w:val="00E36335"/>
    <w:rsid w:val="00E36695"/>
    <w:rsid w:val="00E367CD"/>
    <w:rsid w:val="00E36976"/>
    <w:rsid w:val="00E36ED7"/>
    <w:rsid w:val="00E370EA"/>
    <w:rsid w:val="00E37254"/>
    <w:rsid w:val="00E372D3"/>
    <w:rsid w:val="00E37817"/>
    <w:rsid w:val="00E40183"/>
    <w:rsid w:val="00E40361"/>
    <w:rsid w:val="00E404FF"/>
    <w:rsid w:val="00E412C1"/>
    <w:rsid w:val="00E4192C"/>
    <w:rsid w:val="00E41A2F"/>
    <w:rsid w:val="00E421B9"/>
    <w:rsid w:val="00E4230C"/>
    <w:rsid w:val="00E425E1"/>
    <w:rsid w:val="00E42B59"/>
    <w:rsid w:val="00E43C74"/>
    <w:rsid w:val="00E44125"/>
    <w:rsid w:val="00E441FE"/>
    <w:rsid w:val="00E4444F"/>
    <w:rsid w:val="00E44639"/>
    <w:rsid w:val="00E44E81"/>
    <w:rsid w:val="00E4519D"/>
    <w:rsid w:val="00E45414"/>
    <w:rsid w:val="00E45653"/>
    <w:rsid w:val="00E45762"/>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6F6"/>
    <w:rsid w:val="00E557DD"/>
    <w:rsid w:val="00E55C97"/>
    <w:rsid w:val="00E560AF"/>
    <w:rsid w:val="00E56341"/>
    <w:rsid w:val="00E5647C"/>
    <w:rsid w:val="00E5659D"/>
    <w:rsid w:val="00E56688"/>
    <w:rsid w:val="00E56BCB"/>
    <w:rsid w:val="00E56CD7"/>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35B"/>
    <w:rsid w:val="00E62393"/>
    <w:rsid w:val="00E623A1"/>
    <w:rsid w:val="00E624CF"/>
    <w:rsid w:val="00E625AA"/>
    <w:rsid w:val="00E6280A"/>
    <w:rsid w:val="00E62F0F"/>
    <w:rsid w:val="00E63259"/>
    <w:rsid w:val="00E63279"/>
    <w:rsid w:val="00E6333C"/>
    <w:rsid w:val="00E63452"/>
    <w:rsid w:val="00E635F8"/>
    <w:rsid w:val="00E637F9"/>
    <w:rsid w:val="00E63B83"/>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67BD9"/>
    <w:rsid w:val="00E67F56"/>
    <w:rsid w:val="00E70936"/>
    <w:rsid w:val="00E70A94"/>
    <w:rsid w:val="00E70C30"/>
    <w:rsid w:val="00E70C93"/>
    <w:rsid w:val="00E71052"/>
    <w:rsid w:val="00E7139D"/>
    <w:rsid w:val="00E7151B"/>
    <w:rsid w:val="00E71ED9"/>
    <w:rsid w:val="00E723F7"/>
    <w:rsid w:val="00E724EB"/>
    <w:rsid w:val="00E7260C"/>
    <w:rsid w:val="00E728D1"/>
    <w:rsid w:val="00E72FFD"/>
    <w:rsid w:val="00E73165"/>
    <w:rsid w:val="00E731DB"/>
    <w:rsid w:val="00E734DA"/>
    <w:rsid w:val="00E73AA0"/>
    <w:rsid w:val="00E73C8F"/>
    <w:rsid w:val="00E74470"/>
    <w:rsid w:val="00E7451E"/>
    <w:rsid w:val="00E7462A"/>
    <w:rsid w:val="00E74662"/>
    <w:rsid w:val="00E74991"/>
    <w:rsid w:val="00E74DAE"/>
    <w:rsid w:val="00E74E2F"/>
    <w:rsid w:val="00E74E3A"/>
    <w:rsid w:val="00E74EE9"/>
    <w:rsid w:val="00E74FF5"/>
    <w:rsid w:val="00E753DB"/>
    <w:rsid w:val="00E7578D"/>
    <w:rsid w:val="00E75799"/>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52"/>
    <w:rsid w:val="00E821BD"/>
    <w:rsid w:val="00E821F7"/>
    <w:rsid w:val="00E82C95"/>
    <w:rsid w:val="00E83477"/>
    <w:rsid w:val="00E835A2"/>
    <w:rsid w:val="00E835CC"/>
    <w:rsid w:val="00E83987"/>
    <w:rsid w:val="00E83B8C"/>
    <w:rsid w:val="00E83E71"/>
    <w:rsid w:val="00E84017"/>
    <w:rsid w:val="00E840BD"/>
    <w:rsid w:val="00E84239"/>
    <w:rsid w:val="00E84F03"/>
    <w:rsid w:val="00E85380"/>
    <w:rsid w:val="00E853BA"/>
    <w:rsid w:val="00E85688"/>
    <w:rsid w:val="00E8580F"/>
    <w:rsid w:val="00E85B83"/>
    <w:rsid w:val="00E860C5"/>
    <w:rsid w:val="00E86AE5"/>
    <w:rsid w:val="00E86B01"/>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D23"/>
    <w:rsid w:val="00E96FAD"/>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213"/>
    <w:rsid w:val="00EA543B"/>
    <w:rsid w:val="00EA549E"/>
    <w:rsid w:val="00EA55FB"/>
    <w:rsid w:val="00EA5628"/>
    <w:rsid w:val="00EA58BF"/>
    <w:rsid w:val="00EA5EB4"/>
    <w:rsid w:val="00EA617F"/>
    <w:rsid w:val="00EA64BA"/>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3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2A"/>
    <w:rsid w:val="00EC2B38"/>
    <w:rsid w:val="00EC2C95"/>
    <w:rsid w:val="00EC2DDD"/>
    <w:rsid w:val="00EC2F1B"/>
    <w:rsid w:val="00EC342B"/>
    <w:rsid w:val="00EC35B6"/>
    <w:rsid w:val="00EC38B0"/>
    <w:rsid w:val="00EC4543"/>
    <w:rsid w:val="00EC4615"/>
    <w:rsid w:val="00EC4883"/>
    <w:rsid w:val="00EC49DF"/>
    <w:rsid w:val="00EC4A06"/>
    <w:rsid w:val="00EC4A3F"/>
    <w:rsid w:val="00EC4BDE"/>
    <w:rsid w:val="00EC4DF1"/>
    <w:rsid w:val="00EC5171"/>
    <w:rsid w:val="00EC5580"/>
    <w:rsid w:val="00EC559F"/>
    <w:rsid w:val="00EC5A2B"/>
    <w:rsid w:val="00EC5BA0"/>
    <w:rsid w:val="00EC6742"/>
    <w:rsid w:val="00EC6A36"/>
    <w:rsid w:val="00EC6B61"/>
    <w:rsid w:val="00EC6CBA"/>
    <w:rsid w:val="00EC6EE5"/>
    <w:rsid w:val="00EC70E4"/>
    <w:rsid w:val="00EC73C9"/>
    <w:rsid w:val="00EC76C8"/>
    <w:rsid w:val="00EC7999"/>
    <w:rsid w:val="00EC79B3"/>
    <w:rsid w:val="00EC7ADE"/>
    <w:rsid w:val="00EC7F1C"/>
    <w:rsid w:val="00ED00CD"/>
    <w:rsid w:val="00ED0274"/>
    <w:rsid w:val="00ED069F"/>
    <w:rsid w:val="00ED0CAB"/>
    <w:rsid w:val="00ED0D94"/>
    <w:rsid w:val="00ED0DAF"/>
    <w:rsid w:val="00ED11B8"/>
    <w:rsid w:val="00ED137F"/>
    <w:rsid w:val="00ED1AFD"/>
    <w:rsid w:val="00ED20C5"/>
    <w:rsid w:val="00ED20F6"/>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D49"/>
    <w:rsid w:val="00EE3599"/>
    <w:rsid w:val="00EE379F"/>
    <w:rsid w:val="00EE3A3F"/>
    <w:rsid w:val="00EE3EDD"/>
    <w:rsid w:val="00EE49D8"/>
    <w:rsid w:val="00EE4D6C"/>
    <w:rsid w:val="00EE4F14"/>
    <w:rsid w:val="00EE503D"/>
    <w:rsid w:val="00EE5257"/>
    <w:rsid w:val="00EE52A3"/>
    <w:rsid w:val="00EE52F1"/>
    <w:rsid w:val="00EE5820"/>
    <w:rsid w:val="00EE584E"/>
    <w:rsid w:val="00EE5A90"/>
    <w:rsid w:val="00EE5BF0"/>
    <w:rsid w:val="00EE5E7A"/>
    <w:rsid w:val="00EE6203"/>
    <w:rsid w:val="00EE627B"/>
    <w:rsid w:val="00EE6A70"/>
    <w:rsid w:val="00EE6BCC"/>
    <w:rsid w:val="00EE6C1B"/>
    <w:rsid w:val="00EE6D55"/>
    <w:rsid w:val="00EE781B"/>
    <w:rsid w:val="00EE78A9"/>
    <w:rsid w:val="00EE7B8B"/>
    <w:rsid w:val="00EE7B9C"/>
    <w:rsid w:val="00EE7FC5"/>
    <w:rsid w:val="00EF03F1"/>
    <w:rsid w:val="00EF0439"/>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9AE"/>
    <w:rsid w:val="00EF5A83"/>
    <w:rsid w:val="00EF5E5E"/>
    <w:rsid w:val="00EF6157"/>
    <w:rsid w:val="00EF63BB"/>
    <w:rsid w:val="00EF65B5"/>
    <w:rsid w:val="00EF65CB"/>
    <w:rsid w:val="00EF682C"/>
    <w:rsid w:val="00EF68CE"/>
    <w:rsid w:val="00EF6BC9"/>
    <w:rsid w:val="00EF6CAC"/>
    <w:rsid w:val="00EF6D40"/>
    <w:rsid w:val="00EF6ED2"/>
    <w:rsid w:val="00EF6FCA"/>
    <w:rsid w:val="00EF714F"/>
    <w:rsid w:val="00EF7C27"/>
    <w:rsid w:val="00EF7C4E"/>
    <w:rsid w:val="00EF7F7F"/>
    <w:rsid w:val="00EF7FD9"/>
    <w:rsid w:val="00F00089"/>
    <w:rsid w:val="00F000E1"/>
    <w:rsid w:val="00F002C2"/>
    <w:rsid w:val="00F006A0"/>
    <w:rsid w:val="00F00703"/>
    <w:rsid w:val="00F008BB"/>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C60"/>
    <w:rsid w:val="00F0302D"/>
    <w:rsid w:val="00F03245"/>
    <w:rsid w:val="00F033C4"/>
    <w:rsid w:val="00F03605"/>
    <w:rsid w:val="00F03731"/>
    <w:rsid w:val="00F037C9"/>
    <w:rsid w:val="00F03C9B"/>
    <w:rsid w:val="00F03D1B"/>
    <w:rsid w:val="00F0410E"/>
    <w:rsid w:val="00F04366"/>
    <w:rsid w:val="00F043B2"/>
    <w:rsid w:val="00F04493"/>
    <w:rsid w:val="00F044F0"/>
    <w:rsid w:val="00F04932"/>
    <w:rsid w:val="00F04E9A"/>
    <w:rsid w:val="00F0513B"/>
    <w:rsid w:val="00F0518C"/>
    <w:rsid w:val="00F053DE"/>
    <w:rsid w:val="00F055A3"/>
    <w:rsid w:val="00F0571D"/>
    <w:rsid w:val="00F05D6B"/>
    <w:rsid w:val="00F0633E"/>
    <w:rsid w:val="00F063DA"/>
    <w:rsid w:val="00F0673F"/>
    <w:rsid w:val="00F069BD"/>
    <w:rsid w:val="00F07239"/>
    <w:rsid w:val="00F07A44"/>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5F"/>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483"/>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D7"/>
    <w:rsid w:val="00F26DFE"/>
    <w:rsid w:val="00F272E5"/>
    <w:rsid w:val="00F274C9"/>
    <w:rsid w:val="00F2751D"/>
    <w:rsid w:val="00F27754"/>
    <w:rsid w:val="00F279BC"/>
    <w:rsid w:val="00F27B47"/>
    <w:rsid w:val="00F3016E"/>
    <w:rsid w:val="00F30199"/>
    <w:rsid w:val="00F3037E"/>
    <w:rsid w:val="00F303B0"/>
    <w:rsid w:val="00F303E0"/>
    <w:rsid w:val="00F305A4"/>
    <w:rsid w:val="00F30660"/>
    <w:rsid w:val="00F309B8"/>
    <w:rsid w:val="00F30CC0"/>
    <w:rsid w:val="00F31095"/>
    <w:rsid w:val="00F3116D"/>
    <w:rsid w:val="00F313F2"/>
    <w:rsid w:val="00F315AF"/>
    <w:rsid w:val="00F3164D"/>
    <w:rsid w:val="00F31985"/>
    <w:rsid w:val="00F31BBD"/>
    <w:rsid w:val="00F31FBD"/>
    <w:rsid w:val="00F3255B"/>
    <w:rsid w:val="00F32A23"/>
    <w:rsid w:val="00F32A66"/>
    <w:rsid w:val="00F32B91"/>
    <w:rsid w:val="00F32C27"/>
    <w:rsid w:val="00F33462"/>
    <w:rsid w:val="00F336E8"/>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59BC"/>
    <w:rsid w:val="00F36911"/>
    <w:rsid w:val="00F36A90"/>
    <w:rsid w:val="00F36AB8"/>
    <w:rsid w:val="00F36BFC"/>
    <w:rsid w:val="00F36CA8"/>
    <w:rsid w:val="00F36E87"/>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304"/>
    <w:rsid w:val="00F4264B"/>
    <w:rsid w:val="00F427AC"/>
    <w:rsid w:val="00F43139"/>
    <w:rsid w:val="00F4368B"/>
    <w:rsid w:val="00F43DF0"/>
    <w:rsid w:val="00F43E45"/>
    <w:rsid w:val="00F4463B"/>
    <w:rsid w:val="00F4474D"/>
    <w:rsid w:val="00F447FC"/>
    <w:rsid w:val="00F44B34"/>
    <w:rsid w:val="00F44B97"/>
    <w:rsid w:val="00F44C4E"/>
    <w:rsid w:val="00F45009"/>
    <w:rsid w:val="00F4541F"/>
    <w:rsid w:val="00F45604"/>
    <w:rsid w:val="00F456DA"/>
    <w:rsid w:val="00F45B38"/>
    <w:rsid w:val="00F465C9"/>
    <w:rsid w:val="00F46700"/>
    <w:rsid w:val="00F468DE"/>
    <w:rsid w:val="00F4694D"/>
    <w:rsid w:val="00F46A62"/>
    <w:rsid w:val="00F46C33"/>
    <w:rsid w:val="00F46D11"/>
    <w:rsid w:val="00F46F4A"/>
    <w:rsid w:val="00F46FAD"/>
    <w:rsid w:val="00F47222"/>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2AE7"/>
    <w:rsid w:val="00F5340D"/>
    <w:rsid w:val="00F53528"/>
    <w:rsid w:val="00F53803"/>
    <w:rsid w:val="00F539B6"/>
    <w:rsid w:val="00F539BB"/>
    <w:rsid w:val="00F53C6E"/>
    <w:rsid w:val="00F53E5E"/>
    <w:rsid w:val="00F53FA3"/>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C99"/>
    <w:rsid w:val="00F6146D"/>
    <w:rsid w:val="00F616B7"/>
    <w:rsid w:val="00F619BC"/>
    <w:rsid w:val="00F619F9"/>
    <w:rsid w:val="00F61B5C"/>
    <w:rsid w:val="00F61EE4"/>
    <w:rsid w:val="00F628D7"/>
    <w:rsid w:val="00F63326"/>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7BB"/>
    <w:rsid w:val="00F71810"/>
    <w:rsid w:val="00F71B1B"/>
    <w:rsid w:val="00F71C94"/>
    <w:rsid w:val="00F72013"/>
    <w:rsid w:val="00F72283"/>
    <w:rsid w:val="00F727D6"/>
    <w:rsid w:val="00F7291F"/>
    <w:rsid w:val="00F729C0"/>
    <w:rsid w:val="00F72A88"/>
    <w:rsid w:val="00F72E05"/>
    <w:rsid w:val="00F731B9"/>
    <w:rsid w:val="00F735CA"/>
    <w:rsid w:val="00F73EB4"/>
    <w:rsid w:val="00F740E2"/>
    <w:rsid w:val="00F74323"/>
    <w:rsid w:val="00F743CC"/>
    <w:rsid w:val="00F74663"/>
    <w:rsid w:val="00F74693"/>
    <w:rsid w:val="00F74A4D"/>
    <w:rsid w:val="00F75135"/>
    <w:rsid w:val="00F75325"/>
    <w:rsid w:val="00F75AD4"/>
    <w:rsid w:val="00F764CF"/>
    <w:rsid w:val="00F7698B"/>
    <w:rsid w:val="00F76ACA"/>
    <w:rsid w:val="00F76B46"/>
    <w:rsid w:val="00F76B4E"/>
    <w:rsid w:val="00F76C78"/>
    <w:rsid w:val="00F770DE"/>
    <w:rsid w:val="00F7730E"/>
    <w:rsid w:val="00F776D6"/>
    <w:rsid w:val="00F77EC1"/>
    <w:rsid w:val="00F800A3"/>
    <w:rsid w:val="00F80374"/>
    <w:rsid w:val="00F8037C"/>
    <w:rsid w:val="00F803C3"/>
    <w:rsid w:val="00F80B1F"/>
    <w:rsid w:val="00F80C77"/>
    <w:rsid w:val="00F80EEF"/>
    <w:rsid w:val="00F813D8"/>
    <w:rsid w:val="00F81404"/>
    <w:rsid w:val="00F817AA"/>
    <w:rsid w:val="00F81AD1"/>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D26"/>
    <w:rsid w:val="00F86FE0"/>
    <w:rsid w:val="00F87193"/>
    <w:rsid w:val="00F87523"/>
    <w:rsid w:val="00F875C7"/>
    <w:rsid w:val="00F877EC"/>
    <w:rsid w:val="00F907CF"/>
    <w:rsid w:val="00F90935"/>
    <w:rsid w:val="00F90959"/>
    <w:rsid w:val="00F913C5"/>
    <w:rsid w:val="00F9176A"/>
    <w:rsid w:val="00F917FC"/>
    <w:rsid w:val="00F91A50"/>
    <w:rsid w:val="00F91E11"/>
    <w:rsid w:val="00F91F27"/>
    <w:rsid w:val="00F91F6D"/>
    <w:rsid w:val="00F91F7E"/>
    <w:rsid w:val="00F92782"/>
    <w:rsid w:val="00F92985"/>
    <w:rsid w:val="00F92DFD"/>
    <w:rsid w:val="00F93251"/>
    <w:rsid w:val="00F93604"/>
    <w:rsid w:val="00F9370A"/>
    <w:rsid w:val="00F939FF"/>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A0212"/>
    <w:rsid w:val="00FA0231"/>
    <w:rsid w:val="00FA0247"/>
    <w:rsid w:val="00FA0489"/>
    <w:rsid w:val="00FA04B0"/>
    <w:rsid w:val="00FA065E"/>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0F7"/>
    <w:rsid w:val="00FA58A2"/>
    <w:rsid w:val="00FA5966"/>
    <w:rsid w:val="00FA5CD5"/>
    <w:rsid w:val="00FA5EC1"/>
    <w:rsid w:val="00FA5FF3"/>
    <w:rsid w:val="00FA66C3"/>
    <w:rsid w:val="00FA6817"/>
    <w:rsid w:val="00FA6888"/>
    <w:rsid w:val="00FA697C"/>
    <w:rsid w:val="00FA6B4D"/>
    <w:rsid w:val="00FA6C5F"/>
    <w:rsid w:val="00FA72F4"/>
    <w:rsid w:val="00FA74F9"/>
    <w:rsid w:val="00FA7569"/>
    <w:rsid w:val="00FA7622"/>
    <w:rsid w:val="00FA796D"/>
    <w:rsid w:val="00FB00EC"/>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54D"/>
    <w:rsid w:val="00FB56E9"/>
    <w:rsid w:val="00FB5821"/>
    <w:rsid w:val="00FB5DC5"/>
    <w:rsid w:val="00FB6590"/>
    <w:rsid w:val="00FB67DB"/>
    <w:rsid w:val="00FB77BE"/>
    <w:rsid w:val="00FB77D1"/>
    <w:rsid w:val="00FC00D8"/>
    <w:rsid w:val="00FC00E2"/>
    <w:rsid w:val="00FC0649"/>
    <w:rsid w:val="00FC0665"/>
    <w:rsid w:val="00FC081E"/>
    <w:rsid w:val="00FC0B8C"/>
    <w:rsid w:val="00FC0C41"/>
    <w:rsid w:val="00FC0E2F"/>
    <w:rsid w:val="00FC115A"/>
    <w:rsid w:val="00FC1316"/>
    <w:rsid w:val="00FC139D"/>
    <w:rsid w:val="00FC14D4"/>
    <w:rsid w:val="00FC14E5"/>
    <w:rsid w:val="00FC1F28"/>
    <w:rsid w:val="00FC200C"/>
    <w:rsid w:val="00FC222A"/>
    <w:rsid w:val="00FC2A3C"/>
    <w:rsid w:val="00FC31A3"/>
    <w:rsid w:val="00FC33D7"/>
    <w:rsid w:val="00FC3592"/>
    <w:rsid w:val="00FC3A20"/>
    <w:rsid w:val="00FC3A8D"/>
    <w:rsid w:val="00FC403B"/>
    <w:rsid w:val="00FC44EA"/>
    <w:rsid w:val="00FC45AC"/>
    <w:rsid w:val="00FC45F1"/>
    <w:rsid w:val="00FC4996"/>
    <w:rsid w:val="00FC4B23"/>
    <w:rsid w:val="00FC54A3"/>
    <w:rsid w:val="00FC54D1"/>
    <w:rsid w:val="00FC54E3"/>
    <w:rsid w:val="00FC5A1F"/>
    <w:rsid w:val="00FC5A23"/>
    <w:rsid w:val="00FC5F21"/>
    <w:rsid w:val="00FC6140"/>
    <w:rsid w:val="00FC62D3"/>
    <w:rsid w:val="00FC62E4"/>
    <w:rsid w:val="00FC6527"/>
    <w:rsid w:val="00FC6774"/>
    <w:rsid w:val="00FC6850"/>
    <w:rsid w:val="00FC6CB6"/>
    <w:rsid w:val="00FC6DAF"/>
    <w:rsid w:val="00FC73A1"/>
    <w:rsid w:val="00FC74B4"/>
    <w:rsid w:val="00FC7860"/>
    <w:rsid w:val="00FC7869"/>
    <w:rsid w:val="00FC7890"/>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665"/>
    <w:rsid w:val="00FD475F"/>
    <w:rsid w:val="00FD4C1A"/>
    <w:rsid w:val="00FD4D17"/>
    <w:rsid w:val="00FD53A4"/>
    <w:rsid w:val="00FD5956"/>
    <w:rsid w:val="00FD597F"/>
    <w:rsid w:val="00FD6555"/>
    <w:rsid w:val="00FD65DF"/>
    <w:rsid w:val="00FD66F3"/>
    <w:rsid w:val="00FD6F12"/>
    <w:rsid w:val="00FD7680"/>
    <w:rsid w:val="00FD787F"/>
    <w:rsid w:val="00FD7995"/>
    <w:rsid w:val="00FD7A00"/>
    <w:rsid w:val="00FD7F34"/>
    <w:rsid w:val="00FE00F5"/>
    <w:rsid w:val="00FE02AB"/>
    <w:rsid w:val="00FE03D5"/>
    <w:rsid w:val="00FE0530"/>
    <w:rsid w:val="00FE089A"/>
    <w:rsid w:val="00FE092B"/>
    <w:rsid w:val="00FE0C30"/>
    <w:rsid w:val="00FE0E00"/>
    <w:rsid w:val="00FE0EBD"/>
    <w:rsid w:val="00FE0EE0"/>
    <w:rsid w:val="00FE0F97"/>
    <w:rsid w:val="00FE12BF"/>
    <w:rsid w:val="00FE145F"/>
    <w:rsid w:val="00FE16E4"/>
    <w:rsid w:val="00FE170F"/>
    <w:rsid w:val="00FE1B77"/>
    <w:rsid w:val="00FE21A1"/>
    <w:rsid w:val="00FE2226"/>
    <w:rsid w:val="00FE23ED"/>
    <w:rsid w:val="00FE24D4"/>
    <w:rsid w:val="00FE2675"/>
    <w:rsid w:val="00FE2708"/>
    <w:rsid w:val="00FE28F3"/>
    <w:rsid w:val="00FE2BAA"/>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212"/>
    <w:rsid w:val="00FE649B"/>
    <w:rsid w:val="00FE65E0"/>
    <w:rsid w:val="00FE6651"/>
    <w:rsid w:val="00FE6844"/>
    <w:rsid w:val="00FE69AE"/>
    <w:rsid w:val="00FE6CD0"/>
    <w:rsid w:val="00FE6D43"/>
    <w:rsid w:val="00FE705E"/>
    <w:rsid w:val="00FE7865"/>
    <w:rsid w:val="00FE7BD9"/>
    <w:rsid w:val="00FE7EA1"/>
    <w:rsid w:val="00FF0034"/>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4553"/>
    <w:rsid w:val="00FF45F8"/>
    <w:rsid w:val="00FF4917"/>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Alt+1,Alt+11,Alt+12,Alt+13,标题"/>
    <w:basedOn w:val="Normal"/>
    <w:next w:val="Normal"/>
    <w:link w:val="Heading1Char"/>
    <w:uiPriority w:val="9"/>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标题 2"/>
    <w:basedOn w:val="Heading1"/>
    <w:next w:val="Normal"/>
    <w:uiPriority w:val="9"/>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uiPriority w:val="9"/>
    <w:qFormat/>
    <w:rsid w:val="0071071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Normal"/>
    <w:next w:val="Normal"/>
    <w:uiPriority w:val="9"/>
    <w:qFormat/>
    <w:rsid w:val="00336876"/>
    <w:pPr>
      <w:keepNext/>
      <w:numPr>
        <w:ilvl w:val="3"/>
        <w:numId w:val="1"/>
      </w:numPr>
      <w:outlineLvl w:val="3"/>
    </w:pPr>
    <w:rPr>
      <w:b/>
      <w:bCs/>
    </w:rPr>
  </w:style>
  <w:style w:type="paragraph" w:styleId="Heading5">
    <w:name w:val="heading 5"/>
    <w:basedOn w:val="Normal"/>
    <w:next w:val="Normal"/>
    <w:uiPriority w:val="9"/>
    <w:qFormat/>
    <w:rsid w:val="00D2740C"/>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D2740C"/>
    <w:pPr>
      <w:numPr>
        <w:ilvl w:val="5"/>
        <w:numId w:val="1"/>
      </w:numPr>
      <w:spacing w:before="240" w:after="60"/>
      <w:outlineLvl w:val="5"/>
    </w:pPr>
    <w:rPr>
      <w:b/>
      <w:bCs/>
      <w:sz w:val="22"/>
      <w:szCs w:val="22"/>
    </w:rPr>
  </w:style>
  <w:style w:type="paragraph" w:styleId="Heading7">
    <w:name w:val="heading 7"/>
    <w:basedOn w:val="Normal"/>
    <w:next w:val="Normal"/>
    <w:uiPriority w:val="9"/>
    <w:qFormat/>
    <w:rsid w:val="00D2740C"/>
    <w:pPr>
      <w:numPr>
        <w:ilvl w:val="6"/>
        <w:numId w:val="1"/>
      </w:numPr>
      <w:spacing w:before="240" w:after="60"/>
      <w:outlineLvl w:val="6"/>
    </w:pPr>
    <w:rPr>
      <w:sz w:val="24"/>
      <w:szCs w:val="24"/>
    </w:rPr>
  </w:style>
  <w:style w:type="paragraph" w:styleId="Heading8">
    <w:name w:val="heading 8"/>
    <w:basedOn w:val="Normal"/>
    <w:next w:val="Normal"/>
    <w:uiPriority w:val="9"/>
    <w:qFormat/>
    <w:rsid w:val="00D2740C"/>
    <w:pPr>
      <w:numPr>
        <w:ilvl w:val="7"/>
        <w:numId w:val="1"/>
      </w:numPr>
      <w:spacing w:before="240" w:after="60"/>
      <w:outlineLvl w:val="7"/>
    </w:pPr>
    <w:rPr>
      <w:i/>
      <w:iCs/>
      <w:sz w:val="24"/>
      <w:szCs w:val="24"/>
    </w:rPr>
  </w:style>
  <w:style w:type="paragraph" w:styleId="Heading9">
    <w:name w:val="heading 9"/>
    <w:basedOn w:val="Normal"/>
    <w:next w:val="Normal"/>
    <w:uiPriority w:val="9"/>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1281574621">
          <w:marLeft w:val="144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656767464">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1307322178">
          <w:marLeft w:val="1440"/>
          <w:marRight w:val="0"/>
          <w:marTop w:val="0"/>
          <w:marBottom w:val="0"/>
          <w:divBdr>
            <w:top w:val="none" w:sz="0" w:space="0" w:color="auto"/>
            <w:left w:val="none" w:sz="0" w:space="0" w:color="auto"/>
            <w:bottom w:val="none" w:sz="0" w:space="0" w:color="auto"/>
            <w:right w:val="none" w:sz="0" w:space="0" w:color="auto"/>
          </w:divBdr>
        </w:div>
        <w:div w:id="325671152">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65937493">
      <w:bodyDiv w:val="1"/>
      <w:marLeft w:val="0"/>
      <w:marRight w:val="0"/>
      <w:marTop w:val="0"/>
      <w:marBottom w:val="0"/>
      <w:divBdr>
        <w:top w:val="none" w:sz="0" w:space="0" w:color="auto"/>
        <w:left w:val="none" w:sz="0" w:space="0" w:color="auto"/>
        <w:bottom w:val="none" w:sz="0" w:space="0" w:color="auto"/>
        <w:right w:val="none" w:sz="0" w:space="0" w:color="auto"/>
      </w:divBdr>
      <w:divsChild>
        <w:div w:id="1008143232">
          <w:marLeft w:val="1166"/>
          <w:marRight w:val="0"/>
          <w:marTop w:val="0"/>
          <w:marBottom w:val="60"/>
          <w:divBdr>
            <w:top w:val="none" w:sz="0" w:space="0" w:color="auto"/>
            <w:left w:val="none" w:sz="0" w:space="0" w:color="auto"/>
            <w:bottom w:val="none" w:sz="0" w:space="0" w:color="auto"/>
            <w:right w:val="none" w:sz="0" w:space="0" w:color="auto"/>
          </w:divBdr>
        </w:div>
      </w:divsChild>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05281704">
      <w:bodyDiv w:val="1"/>
      <w:marLeft w:val="0"/>
      <w:marRight w:val="0"/>
      <w:marTop w:val="0"/>
      <w:marBottom w:val="0"/>
      <w:divBdr>
        <w:top w:val="none" w:sz="0" w:space="0" w:color="auto"/>
        <w:left w:val="none" w:sz="0" w:space="0" w:color="auto"/>
        <w:bottom w:val="none" w:sz="0" w:space="0" w:color="auto"/>
        <w:right w:val="none" w:sz="0" w:space="0" w:color="auto"/>
      </w:divBdr>
      <w:divsChild>
        <w:div w:id="447630550">
          <w:marLeft w:val="1166"/>
          <w:marRight w:val="0"/>
          <w:marTop w:val="0"/>
          <w:marBottom w:val="60"/>
          <w:divBdr>
            <w:top w:val="none" w:sz="0" w:space="0" w:color="auto"/>
            <w:left w:val="none" w:sz="0" w:space="0" w:color="auto"/>
            <w:bottom w:val="none" w:sz="0" w:space="0" w:color="auto"/>
            <w:right w:val="none" w:sz="0" w:space="0" w:color="auto"/>
          </w:divBdr>
        </w:div>
        <w:div w:id="478420820">
          <w:marLeft w:val="1166"/>
          <w:marRight w:val="0"/>
          <w:marTop w:val="0"/>
          <w:marBottom w:val="60"/>
          <w:divBdr>
            <w:top w:val="none" w:sz="0" w:space="0" w:color="auto"/>
            <w:left w:val="none" w:sz="0" w:space="0" w:color="auto"/>
            <w:bottom w:val="none" w:sz="0" w:space="0" w:color="auto"/>
            <w:right w:val="none" w:sz="0" w:space="0" w:color="auto"/>
          </w:divBdr>
        </w:div>
        <w:div w:id="1210802054">
          <w:marLeft w:val="1166"/>
          <w:marRight w:val="0"/>
          <w:marTop w:val="0"/>
          <w:marBottom w:val="60"/>
          <w:divBdr>
            <w:top w:val="none" w:sz="0" w:space="0" w:color="auto"/>
            <w:left w:val="none" w:sz="0" w:space="0" w:color="auto"/>
            <w:bottom w:val="none" w:sz="0" w:space="0" w:color="auto"/>
            <w:right w:val="none" w:sz="0" w:space="0" w:color="auto"/>
          </w:divBdr>
        </w:div>
        <w:div w:id="1509711483">
          <w:marLeft w:val="1166"/>
          <w:marRight w:val="0"/>
          <w:marTop w:val="0"/>
          <w:marBottom w:val="60"/>
          <w:divBdr>
            <w:top w:val="none" w:sz="0" w:space="0" w:color="auto"/>
            <w:left w:val="none" w:sz="0" w:space="0" w:color="auto"/>
            <w:bottom w:val="none" w:sz="0" w:space="0" w:color="auto"/>
            <w:right w:val="none" w:sz="0" w:space="0" w:color="auto"/>
          </w:divBdr>
        </w:div>
        <w:div w:id="174466717">
          <w:marLeft w:val="1166"/>
          <w:marRight w:val="0"/>
          <w:marTop w:val="0"/>
          <w:marBottom w:val="60"/>
          <w:divBdr>
            <w:top w:val="none" w:sz="0" w:space="0" w:color="auto"/>
            <w:left w:val="none" w:sz="0" w:space="0" w:color="auto"/>
            <w:bottom w:val="none" w:sz="0" w:space="0" w:color="auto"/>
            <w:right w:val="none" w:sz="0" w:space="0" w:color="auto"/>
          </w:divBdr>
        </w:div>
        <w:div w:id="1307853410">
          <w:marLeft w:val="1166"/>
          <w:marRight w:val="0"/>
          <w:marTop w:val="0"/>
          <w:marBottom w:val="60"/>
          <w:divBdr>
            <w:top w:val="none" w:sz="0" w:space="0" w:color="auto"/>
            <w:left w:val="none" w:sz="0" w:space="0" w:color="auto"/>
            <w:bottom w:val="none" w:sz="0" w:space="0" w:color="auto"/>
            <w:right w:val="none" w:sz="0" w:space="0" w:color="auto"/>
          </w:divBdr>
        </w:div>
      </w:divsChild>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1309820546">
          <w:marLeft w:val="1440"/>
          <w:marRight w:val="0"/>
          <w:marTop w:val="0"/>
          <w:marBottom w:val="0"/>
          <w:divBdr>
            <w:top w:val="none" w:sz="0" w:space="0" w:color="auto"/>
            <w:left w:val="none" w:sz="0" w:space="0" w:color="auto"/>
            <w:bottom w:val="none" w:sz="0" w:space="0" w:color="auto"/>
            <w:right w:val="none" w:sz="0" w:space="0" w:color="auto"/>
          </w:divBdr>
        </w:div>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85455">
      <w:bodyDiv w:val="1"/>
      <w:marLeft w:val="0"/>
      <w:marRight w:val="0"/>
      <w:marTop w:val="0"/>
      <w:marBottom w:val="0"/>
      <w:divBdr>
        <w:top w:val="none" w:sz="0" w:space="0" w:color="auto"/>
        <w:left w:val="none" w:sz="0" w:space="0" w:color="auto"/>
        <w:bottom w:val="none" w:sz="0" w:space="0" w:color="auto"/>
        <w:right w:val="none" w:sz="0" w:space="0" w:color="auto"/>
      </w:divBdr>
      <w:divsChild>
        <w:div w:id="1784419299">
          <w:marLeft w:val="1166"/>
          <w:marRight w:val="0"/>
          <w:marTop w:val="0"/>
          <w:marBottom w:val="60"/>
          <w:divBdr>
            <w:top w:val="none" w:sz="0" w:space="0" w:color="auto"/>
            <w:left w:val="none" w:sz="0" w:space="0" w:color="auto"/>
            <w:bottom w:val="none" w:sz="0" w:space="0" w:color="auto"/>
            <w:right w:val="none" w:sz="0" w:space="0" w:color="auto"/>
          </w:divBdr>
        </w:div>
        <w:div w:id="1300840224">
          <w:marLeft w:val="1166"/>
          <w:marRight w:val="0"/>
          <w:marTop w:val="0"/>
          <w:marBottom w:val="60"/>
          <w:divBdr>
            <w:top w:val="none" w:sz="0" w:space="0" w:color="auto"/>
            <w:left w:val="none" w:sz="0" w:space="0" w:color="auto"/>
            <w:bottom w:val="none" w:sz="0" w:space="0" w:color="auto"/>
            <w:right w:val="none" w:sz="0" w:space="0" w:color="auto"/>
          </w:divBdr>
        </w:div>
        <w:div w:id="1403257487">
          <w:marLeft w:val="1166"/>
          <w:marRight w:val="0"/>
          <w:marTop w:val="0"/>
          <w:marBottom w:val="60"/>
          <w:divBdr>
            <w:top w:val="none" w:sz="0" w:space="0" w:color="auto"/>
            <w:left w:val="none" w:sz="0" w:space="0" w:color="auto"/>
            <w:bottom w:val="none" w:sz="0" w:space="0" w:color="auto"/>
            <w:right w:val="none" w:sz="0" w:space="0" w:color="auto"/>
          </w:divBdr>
        </w:div>
        <w:div w:id="825129440">
          <w:marLeft w:val="1166"/>
          <w:marRight w:val="0"/>
          <w:marTop w:val="0"/>
          <w:marBottom w:val="60"/>
          <w:divBdr>
            <w:top w:val="none" w:sz="0" w:space="0" w:color="auto"/>
            <w:left w:val="none" w:sz="0" w:space="0" w:color="auto"/>
            <w:bottom w:val="none" w:sz="0" w:space="0" w:color="auto"/>
            <w:right w:val="none" w:sz="0" w:space="0" w:color="auto"/>
          </w:divBdr>
        </w:div>
        <w:div w:id="1359624231">
          <w:marLeft w:val="1166"/>
          <w:marRight w:val="0"/>
          <w:marTop w:val="0"/>
          <w:marBottom w:val="60"/>
          <w:divBdr>
            <w:top w:val="none" w:sz="0" w:space="0" w:color="auto"/>
            <w:left w:val="none" w:sz="0" w:space="0" w:color="auto"/>
            <w:bottom w:val="none" w:sz="0" w:space="0" w:color="auto"/>
            <w:right w:val="none" w:sz="0" w:space="0" w:color="auto"/>
          </w:divBdr>
        </w:div>
        <w:div w:id="1668627449">
          <w:marLeft w:val="1166"/>
          <w:marRight w:val="0"/>
          <w:marTop w:val="0"/>
          <w:marBottom w:val="6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243135">
      <w:bodyDiv w:val="1"/>
      <w:marLeft w:val="0"/>
      <w:marRight w:val="0"/>
      <w:marTop w:val="0"/>
      <w:marBottom w:val="0"/>
      <w:divBdr>
        <w:top w:val="none" w:sz="0" w:space="0" w:color="auto"/>
        <w:left w:val="none" w:sz="0" w:space="0" w:color="auto"/>
        <w:bottom w:val="none" w:sz="0" w:space="0" w:color="auto"/>
        <w:right w:val="none" w:sz="0" w:space="0" w:color="auto"/>
      </w:divBdr>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6339712">
      <w:bodyDiv w:val="1"/>
      <w:marLeft w:val="0"/>
      <w:marRight w:val="0"/>
      <w:marTop w:val="0"/>
      <w:marBottom w:val="0"/>
      <w:divBdr>
        <w:top w:val="none" w:sz="0" w:space="0" w:color="auto"/>
        <w:left w:val="none" w:sz="0" w:space="0" w:color="auto"/>
        <w:bottom w:val="none" w:sz="0" w:space="0" w:color="auto"/>
        <w:right w:val="none" w:sz="0" w:space="0" w:color="auto"/>
      </w:divBdr>
      <w:divsChild>
        <w:div w:id="1890996494">
          <w:marLeft w:val="1166"/>
          <w:marRight w:val="0"/>
          <w:marTop w:val="0"/>
          <w:marBottom w:val="60"/>
          <w:divBdr>
            <w:top w:val="none" w:sz="0" w:space="0" w:color="auto"/>
            <w:left w:val="none" w:sz="0" w:space="0" w:color="auto"/>
            <w:bottom w:val="none" w:sz="0" w:space="0" w:color="auto"/>
            <w:right w:val="none" w:sz="0" w:space="0" w:color="auto"/>
          </w:divBdr>
        </w:div>
        <w:div w:id="193806799">
          <w:marLeft w:val="1166"/>
          <w:marRight w:val="0"/>
          <w:marTop w:val="0"/>
          <w:marBottom w:val="60"/>
          <w:divBdr>
            <w:top w:val="none" w:sz="0" w:space="0" w:color="auto"/>
            <w:left w:val="none" w:sz="0" w:space="0" w:color="auto"/>
            <w:bottom w:val="none" w:sz="0" w:space="0" w:color="auto"/>
            <w:right w:val="none" w:sz="0" w:space="0" w:color="auto"/>
          </w:divBdr>
        </w:div>
        <w:div w:id="1733772660">
          <w:marLeft w:val="1166"/>
          <w:marRight w:val="0"/>
          <w:marTop w:val="0"/>
          <w:marBottom w:val="60"/>
          <w:divBdr>
            <w:top w:val="none" w:sz="0" w:space="0" w:color="auto"/>
            <w:left w:val="none" w:sz="0" w:space="0" w:color="auto"/>
            <w:bottom w:val="none" w:sz="0" w:space="0" w:color="auto"/>
            <w:right w:val="none" w:sz="0" w:space="0" w:color="auto"/>
          </w:divBdr>
        </w:div>
        <w:div w:id="409352587">
          <w:marLeft w:val="1166"/>
          <w:marRight w:val="0"/>
          <w:marTop w:val="0"/>
          <w:marBottom w:val="60"/>
          <w:divBdr>
            <w:top w:val="none" w:sz="0" w:space="0" w:color="auto"/>
            <w:left w:val="none" w:sz="0" w:space="0" w:color="auto"/>
            <w:bottom w:val="none" w:sz="0" w:space="0" w:color="auto"/>
            <w:right w:val="none" w:sz="0" w:space="0" w:color="auto"/>
          </w:divBdr>
        </w:div>
        <w:div w:id="484124635">
          <w:marLeft w:val="1166"/>
          <w:marRight w:val="0"/>
          <w:marTop w:val="0"/>
          <w:marBottom w:val="60"/>
          <w:divBdr>
            <w:top w:val="none" w:sz="0" w:space="0" w:color="auto"/>
            <w:left w:val="none" w:sz="0" w:space="0" w:color="auto"/>
            <w:bottom w:val="none" w:sz="0" w:space="0" w:color="auto"/>
            <w:right w:val="none" w:sz="0" w:space="0" w:color="auto"/>
          </w:divBdr>
        </w:div>
        <w:div w:id="2128236715">
          <w:marLeft w:val="1166"/>
          <w:marRight w:val="0"/>
          <w:marTop w:val="0"/>
          <w:marBottom w:val="6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1767382462">
          <w:marLeft w:val="216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89536117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983316916">
          <w:marLeft w:val="144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373771557">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402219426">
          <w:marLeft w:val="1440"/>
          <w:marRight w:val="0"/>
          <w:marTop w:val="0"/>
          <w:marBottom w:val="0"/>
          <w:divBdr>
            <w:top w:val="none" w:sz="0" w:space="0" w:color="auto"/>
            <w:left w:val="none" w:sz="0" w:space="0" w:color="auto"/>
            <w:bottom w:val="none" w:sz="0" w:space="0" w:color="auto"/>
            <w:right w:val="none" w:sz="0" w:space="0" w:color="auto"/>
          </w:divBdr>
        </w:div>
        <w:div w:id="1295332695">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4253185">
      <w:bodyDiv w:val="1"/>
      <w:marLeft w:val="0"/>
      <w:marRight w:val="0"/>
      <w:marTop w:val="0"/>
      <w:marBottom w:val="0"/>
      <w:divBdr>
        <w:top w:val="none" w:sz="0" w:space="0" w:color="auto"/>
        <w:left w:val="none" w:sz="0" w:space="0" w:color="auto"/>
        <w:bottom w:val="none" w:sz="0" w:space="0" w:color="auto"/>
        <w:right w:val="none" w:sz="0" w:space="0" w:color="auto"/>
      </w:divBdr>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49983786">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0230C-8ED6-4A1C-AA0E-0B6ADACB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DL Control Channel Design for NR  </vt:lpstr>
      <vt:lpstr>PDSCH coverage enhancement</vt:lpstr>
    </vt:vector>
  </TitlesOfParts>
  <Company>NEC Group</Company>
  <LinksUpToDate>false</LinksUpToDate>
  <CharactersWithSpaces>9044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Control Channel Design for NR</dc:title>
  <dc:subject/>
  <dc:creator>NEC Group</dc:creator>
  <cp:keywords/>
  <cp:lastModifiedBy>Yassin Awad</cp:lastModifiedBy>
  <cp:revision>2</cp:revision>
  <cp:lastPrinted>2015-07-27T09:52:00Z</cp:lastPrinted>
  <dcterms:created xsi:type="dcterms:W3CDTF">2016-11-02T10:57:00Z</dcterms:created>
  <dcterms:modified xsi:type="dcterms:W3CDTF">2016-11-02T10:57:00Z</dcterms:modified>
</cp:coreProperties>
</file>